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BD" w:rsidRPr="00EA53BD" w:rsidRDefault="00EA53BD" w:rsidP="00EA53BD">
      <w:pPr>
        <w:pStyle w:val="a3"/>
        <w:widowControl w:val="0"/>
        <w:shd w:val="clear" w:color="auto" w:fill="FFFFFF"/>
        <w:spacing w:before="225" w:beforeAutospacing="0" w:after="0" w:afterAutospacing="0"/>
        <w:jc w:val="center"/>
        <w:rPr>
          <w:rFonts w:ascii="方正小标宋简体" w:eastAsia="方正小标宋简体" w:hAnsi="方正小标宋简体" w:hint="eastAsia"/>
          <w:color w:val="333333"/>
          <w:sz w:val="44"/>
          <w:szCs w:val="44"/>
        </w:rPr>
      </w:pPr>
      <w:r w:rsidRPr="00EA53BD">
        <w:rPr>
          <w:rStyle w:val="a4"/>
          <w:rFonts w:ascii="方正小标宋简体" w:eastAsia="方正小标宋简体" w:hAnsi="方正小标宋简体" w:hint="eastAsia"/>
          <w:color w:val="333333"/>
          <w:sz w:val="44"/>
          <w:szCs w:val="44"/>
        </w:rPr>
        <w:t>党政机关厉行节约反对浪费条例</w:t>
      </w:r>
    </w:p>
    <w:p w:rsid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 xml:space="preserve">国务院公报 </w:t>
      </w:r>
      <w:r>
        <w:rPr>
          <w:rFonts w:ascii="仿宋_GB2312" w:eastAsia="仿宋_GB2312" w:hint="eastAsia"/>
          <w:b/>
          <w:color w:val="333333"/>
          <w:sz w:val="32"/>
          <w:szCs w:val="32"/>
        </w:rPr>
        <w:t xml:space="preserve"> </w:t>
      </w:r>
      <w:r w:rsidRPr="00EA53BD">
        <w:rPr>
          <w:rFonts w:ascii="仿宋_GB2312" w:eastAsia="仿宋_GB2312" w:hint="eastAsia"/>
          <w:b/>
          <w:color w:val="333333"/>
          <w:sz w:val="32"/>
          <w:szCs w:val="32"/>
        </w:rPr>
        <w:t>2013年第34号</w:t>
      </w:r>
      <w:bookmarkStart w:id="0" w:name="_GoBack"/>
      <w:bookmarkEnd w:id="0"/>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第一章　总　　则</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第一条</w:t>
      </w:r>
      <w:r w:rsidRPr="00EA53BD">
        <w:rPr>
          <w:rFonts w:ascii="仿宋_GB2312" w:eastAsia="仿宋_GB2312" w:hint="eastAsia"/>
          <w:color w:val="333333"/>
          <w:sz w:val="32"/>
          <w:szCs w:val="32"/>
        </w:rPr>
        <w:t xml:space="preserve">　为了进一步弘扬艰苦奋斗、勤俭节约的优良作风，推进党政机关厉行节约反对浪费，建设节约型机关，根据国家有关法律法规和中央有关规定，制定本条例。</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第二条</w:t>
      </w:r>
      <w:r w:rsidRPr="00EA53BD">
        <w:rPr>
          <w:rFonts w:ascii="仿宋_GB2312" w:eastAsia="仿宋_GB2312" w:hint="eastAsia"/>
          <w:color w:val="333333"/>
          <w:sz w:val="32"/>
          <w:szCs w:val="32"/>
        </w:rPr>
        <w:t xml:space="preserve">　本条例适用于党的机关、人大机关、行政机关、政协机关、审判机关、检察机关，以及工会、共青团、妇联等人民团体和参照公务员法管理的事业单位。</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第三条</w:t>
      </w:r>
      <w:r w:rsidRPr="00EA53BD">
        <w:rPr>
          <w:rFonts w:ascii="仿宋_GB2312" w:eastAsia="仿宋_GB2312" w:hint="eastAsia"/>
          <w:color w:val="333333"/>
          <w:sz w:val="32"/>
          <w:szCs w:val="32"/>
        </w:rPr>
        <w:t xml:space="preserve">　本条例所称浪费，是指党政机关及其工作人员违反规定进行不必要的公务活动，或者在履行公务中超出规定范围、标准和要求，不当使用公共资金、资产和资源，给国家和社会造成损失的行为。</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第四条</w:t>
      </w:r>
      <w:r w:rsidRPr="00EA53BD">
        <w:rPr>
          <w:rFonts w:ascii="仿宋_GB2312" w:eastAsia="仿宋_GB2312" w:hint="eastAsia"/>
          <w:color w:val="333333"/>
          <w:sz w:val="32"/>
          <w:szCs w:val="32"/>
        </w:rPr>
        <w:t xml:space="preserve">　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w:t>
      </w:r>
      <w:r w:rsidRPr="00EA53BD">
        <w:rPr>
          <w:rFonts w:ascii="仿宋_GB2312" w:eastAsia="仿宋_GB2312" w:hint="eastAsia"/>
          <w:color w:val="333333"/>
          <w:sz w:val="32"/>
          <w:szCs w:val="32"/>
        </w:rPr>
        <w:lastRenderedPageBreak/>
        <w:t>金、资产、资源使用等情况应予公开，接受各方面监督；坚持深化改革，通过改革创新破解体制机制障碍，建立健全厉行节约反对浪费工作长效机制。</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第五条</w:t>
      </w:r>
      <w:r w:rsidRPr="00EA53BD">
        <w:rPr>
          <w:rFonts w:ascii="仿宋_GB2312" w:eastAsia="仿宋_GB2312" w:hint="eastAsia"/>
          <w:color w:val="333333"/>
          <w:sz w:val="32"/>
          <w:szCs w:val="32"/>
        </w:rPr>
        <w:t xml:space="preserve">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r w:rsidRPr="00EA53BD">
        <w:rPr>
          <w:rFonts w:ascii="仿宋_GB2312" w:eastAsia="仿宋_GB2312" w:hint="eastAsia"/>
          <w:color w:val="333333"/>
          <w:sz w:val="32"/>
          <w:szCs w:val="32"/>
        </w:rPr>
        <w:br/>
        <w:t xml:space="preserve">　　纪检监察机关和组织人事、宣传、外事、发展改革、财政、审计、机关事务管理等部门根据职责分工，依法依规履行对厉行节约反对浪费相关工作的管理、监督等职责。</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第六条</w:t>
      </w:r>
      <w:r w:rsidRPr="00EA53BD">
        <w:rPr>
          <w:rFonts w:ascii="仿宋_GB2312" w:eastAsia="仿宋_GB2312" w:hint="eastAsia"/>
          <w:color w:val="333333"/>
          <w:sz w:val="32"/>
          <w:szCs w:val="32"/>
        </w:rPr>
        <w:t xml:space="preserve">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第二章　经费管理</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第七条</w:t>
      </w:r>
      <w:r w:rsidRPr="00EA53BD">
        <w:rPr>
          <w:rFonts w:ascii="仿宋_GB2312" w:eastAsia="仿宋_GB2312" w:hint="eastAsia"/>
          <w:color w:val="333333"/>
          <w:sz w:val="32"/>
          <w:szCs w:val="32"/>
        </w:rPr>
        <w:t xml:space="preserve">　党政机关应当加强预算编制管理，按照综合预算的要求，将各项收入和支出全部纳入部门预算。</w:t>
      </w:r>
      <w:r w:rsidRPr="00EA53BD">
        <w:rPr>
          <w:rFonts w:ascii="仿宋_GB2312" w:eastAsia="仿宋_GB2312" w:hint="eastAsia"/>
          <w:color w:val="333333"/>
          <w:sz w:val="32"/>
          <w:szCs w:val="32"/>
        </w:rPr>
        <w:br/>
        <w:t xml:space="preserve">　　党政机关依法取得的罚没收入、行政事业性收费、政府性基金、国有资产收益和处置等非税收入，必须按规定及时足额上缴国库，严禁以任何形式隐瞒、截留、挤占、挪用、坐支或</w:t>
      </w:r>
      <w:r w:rsidRPr="00EA53BD">
        <w:rPr>
          <w:rFonts w:ascii="仿宋_GB2312" w:eastAsia="仿宋_GB2312" w:hint="eastAsia"/>
          <w:color w:val="333333"/>
          <w:sz w:val="32"/>
          <w:szCs w:val="32"/>
        </w:rPr>
        <w:lastRenderedPageBreak/>
        <w:t>者私分，严禁转移到机关所属工会、培训中心、服务中心等单位账户使用。</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第八条</w:t>
      </w:r>
      <w:r w:rsidRPr="00EA53BD">
        <w:rPr>
          <w:rFonts w:ascii="仿宋_GB2312" w:eastAsia="仿宋_GB2312" w:hint="eastAsia"/>
          <w:color w:val="333333"/>
          <w:sz w:val="32"/>
          <w:szCs w:val="32"/>
        </w:rPr>
        <w:t xml:space="preserve">　党政机关应当遵循先有预算、后有支出的原则，严格执行预算，严禁超预算或者无预算安排支出，严禁虚列支出、转移或者套取预算资金。</w:t>
      </w:r>
      <w:r w:rsidRPr="00EA53BD">
        <w:rPr>
          <w:rFonts w:ascii="仿宋_GB2312" w:eastAsia="仿宋_GB2312" w:hint="eastAsia"/>
          <w:color w:val="333333"/>
          <w:sz w:val="32"/>
          <w:szCs w:val="32"/>
        </w:rPr>
        <w:br/>
        <w:t xml:space="preserve">　　严格控制国内差旅费、因公临时出国（境）费、公务接待费、公务用车购置及运行费、会议费、培训费等支出。年度预算执行中不予追加，因特殊需要确需追加的，由财政部门审核后按程序报批。</w:t>
      </w:r>
      <w:r w:rsidRPr="00EA53BD">
        <w:rPr>
          <w:rFonts w:ascii="仿宋_GB2312" w:eastAsia="仿宋_GB2312" w:hint="eastAsia"/>
          <w:color w:val="333333"/>
          <w:sz w:val="32"/>
          <w:szCs w:val="32"/>
        </w:rPr>
        <w:br/>
        <w:t xml:space="preserve">　　建立预算执行全过程动态监控机制，完善预算执行管理办法，建立健全预算绩效管理体系，增强预算执行的严肃性，提高预算执行的准确率，防止年底突击花钱等现象发生。</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第九条</w:t>
      </w:r>
      <w:r w:rsidRPr="00EA53BD">
        <w:rPr>
          <w:rFonts w:ascii="仿宋_GB2312" w:eastAsia="仿宋_GB2312" w:hint="eastAsia"/>
          <w:color w:val="333333"/>
          <w:sz w:val="32"/>
          <w:szCs w:val="32"/>
        </w:rPr>
        <w:t xml:space="preserve">　推进政府会计改革，进一步健全会计制度，准确核算机关运行经费，全面反映行政成本。</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第十条</w:t>
      </w:r>
      <w:r w:rsidRPr="00EA53BD">
        <w:rPr>
          <w:rFonts w:ascii="仿宋_GB2312" w:eastAsia="仿宋_GB2312" w:hint="eastAsia"/>
          <w:color w:val="333333"/>
          <w:sz w:val="32"/>
          <w:szCs w:val="32"/>
        </w:rPr>
        <w:t xml:space="preserve">　财政部门应当会同有关部门，根据国内差旅、因公临时出国（境）、公务接待、会议、培训等工作特点，综合考虑经济发展水平、有关货物和服务的市场价格水平，制定分地区的公务活动经费开支范围和开支标准。</w:t>
      </w:r>
      <w:r w:rsidRPr="00EA53BD">
        <w:rPr>
          <w:rFonts w:ascii="仿宋_GB2312" w:eastAsia="仿宋_GB2312" w:hint="eastAsia"/>
          <w:color w:val="333333"/>
          <w:sz w:val="32"/>
          <w:szCs w:val="32"/>
        </w:rPr>
        <w:br/>
        <w:t xml:space="preserve">　　加强相关开支标准之间的衔接，建立开支标准调整机制，定期根据有关货物和服务的市场价格变动情况调整相关开支标准，增强开支标准的协调性、规范性、科学性。</w:t>
      </w:r>
      <w:r w:rsidRPr="00EA53BD">
        <w:rPr>
          <w:rFonts w:ascii="仿宋_GB2312" w:eastAsia="仿宋_GB2312" w:hint="eastAsia"/>
          <w:color w:val="333333"/>
          <w:sz w:val="32"/>
          <w:szCs w:val="32"/>
        </w:rPr>
        <w:br/>
        <w:t xml:space="preserve">　　严格开支范围和标准，严格支出报销审核，不得报销任何</w:t>
      </w:r>
      <w:r w:rsidRPr="00EA53BD">
        <w:rPr>
          <w:rFonts w:ascii="仿宋_GB2312" w:eastAsia="仿宋_GB2312" w:hint="eastAsia"/>
          <w:color w:val="333333"/>
          <w:sz w:val="32"/>
          <w:szCs w:val="32"/>
        </w:rPr>
        <w:lastRenderedPageBreak/>
        <w:t>超范围、超标</w:t>
      </w:r>
      <w:proofErr w:type="gramStart"/>
      <w:r w:rsidRPr="00EA53BD">
        <w:rPr>
          <w:rFonts w:ascii="仿宋_GB2312" w:eastAsia="仿宋_GB2312" w:hint="eastAsia"/>
          <w:color w:val="333333"/>
          <w:sz w:val="32"/>
          <w:szCs w:val="32"/>
        </w:rPr>
        <w:t>准以及</w:t>
      </w:r>
      <w:proofErr w:type="gramEnd"/>
      <w:r w:rsidRPr="00EA53BD">
        <w:rPr>
          <w:rFonts w:ascii="仿宋_GB2312" w:eastAsia="仿宋_GB2312" w:hint="eastAsia"/>
          <w:color w:val="333333"/>
          <w:sz w:val="32"/>
          <w:szCs w:val="32"/>
        </w:rPr>
        <w:t>与相关公务活动无关的费用。</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第十一条</w:t>
      </w:r>
      <w:r w:rsidRPr="00EA53BD">
        <w:rPr>
          <w:rFonts w:ascii="仿宋_GB2312" w:eastAsia="仿宋_GB2312" w:hint="eastAsia"/>
          <w:color w:val="333333"/>
          <w:sz w:val="32"/>
          <w:szCs w:val="32"/>
        </w:rPr>
        <w:t xml:space="preserve">　全面实行公务卡制度。健全公务卡强制结算目录，党政机关国内发生的公务差旅费、公务接待费、公务用车购置及运行费、会议费、培训费等经费支出，除按规定实行财政直接支付或者银行转账外，应当使用公务卡结算。</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第十二条</w:t>
      </w:r>
      <w:r w:rsidRPr="00EA53BD">
        <w:rPr>
          <w:rFonts w:ascii="仿宋_GB2312" w:eastAsia="仿宋_GB2312" w:hint="eastAsia"/>
          <w:color w:val="333333"/>
          <w:sz w:val="32"/>
          <w:szCs w:val="32"/>
        </w:rPr>
        <w:t xml:space="preserve">　党政机关采购货物、工程和服务，应当遵循公开透明、公平竞争、诚实信用原则。</w:t>
      </w:r>
      <w:r w:rsidRPr="00EA53BD">
        <w:rPr>
          <w:rFonts w:ascii="仿宋_GB2312" w:eastAsia="仿宋_GB2312" w:hint="eastAsia"/>
          <w:color w:val="333333"/>
          <w:sz w:val="32"/>
          <w:szCs w:val="32"/>
        </w:rPr>
        <w:br/>
        <w:t xml:space="preserve">　　政府采购应当依法完整编制采购预算，严格执行经费预算和资产配置标准，合理确定采购需求，不得超标准采购，不得超出办公需要采购服务。</w:t>
      </w:r>
      <w:r w:rsidRPr="00EA53BD">
        <w:rPr>
          <w:rFonts w:ascii="仿宋_GB2312" w:eastAsia="仿宋_GB2312" w:hint="eastAsia"/>
          <w:color w:val="333333"/>
          <w:sz w:val="32"/>
          <w:szCs w:val="32"/>
        </w:rPr>
        <w:br/>
        <w:t xml:space="preserve">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r w:rsidRPr="00EA53BD">
        <w:rPr>
          <w:rFonts w:ascii="仿宋_GB2312" w:eastAsia="仿宋_GB2312" w:hint="eastAsia"/>
          <w:color w:val="333333"/>
          <w:sz w:val="32"/>
          <w:szCs w:val="32"/>
        </w:rPr>
        <w:br/>
        <w:t xml:space="preserve">　　党政机关应当按照政府采购合同规定的采购需求组织验收。政府采购监督管理部门应当逐步建立政府采购结果评价制度，对政府采购的资金节约、政策效能、透明程度以及专业化水平进行综合、客观评价。</w:t>
      </w:r>
      <w:r w:rsidRPr="00EA53BD">
        <w:rPr>
          <w:rFonts w:ascii="仿宋_GB2312" w:eastAsia="仿宋_GB2312" w:hint="eastAsia"/>
          <w:color w:val="333333"/>
          <w:sz w:val="32"/>
          <w:szCs w:val="32"/>
        </w:rPr>
        <w:br/>
        <w:t xml:space="preserve">　　加快政府采购管理交易平台建设，推进电子化政府采购。</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lastRenderedPageBreak/>
        <w:t>第三章　国内差旅和因公临时出国（境）</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第十三条</w:t>
      </w:r>
      <w:r w:rsidRPr="00EA53BD">
        <w:rPr>
          <w:rFonts w:ascii="仿宋_GB2312" w:eastAsia="仿宋_GB2312" w:hint="eastAsia"/>
          <w:color w:val="333333"/>
          <w:sz w:val="32"/>
          <w:szCs w:val="32"/>
        </w:rPr>
        <w:t xml:space="preserve">　党政机关应当建立健全并严格执行国内差旅内部审批制度，从严控制国内差旅人数和天数，严禁无明确公务目的的差旅活动，严禁以公务差旅为名变相旅游，严禁异地部门间无实质内容的学习交流和考察调研。</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第十四条</w:t>
      </w:r>
      <w:r w:rsidRPr="00EA53BD">
        <w:rPr>
          <w:rFonts w:ascii="仿宋_GB2312" w:eastAsia="仿宋_GB2312" w:hint="eastAsia"/>
          <w:color w:val="333333"/>
          <w:sz w:val="32"/>
          <w:szCs w:val="32"/>
        </w:rPr>
        <w:t xml:space="preserve">　国内差旅人员应当严格按规定乘坐交通工具、住宿、就餐，费用由所在单位承担。</w:t>
      </w:r>
      <w:r w:rsidRPr="00EA53BD">
        <w:rPr>
          <w:rFonts w:ascii="仿宋_GB2312" w:eastAsia="仿宋_GB2312" w:hint="eastAsia"/>
          <w:color w:val="333333"/>
          <w:sz w:val="32"/>
          <w:szCs w:val="32"/>
        </w:rPr>
        <w:br/>
        <w:t xml:space="preserve">　　差旅人员住宿、就餐由接待单位协助安排的，必须按标准交纳住宿费、餐费。差旅人员不得向接待单位提出正常公务活动以外的要求，不得接受礼金、礼品和土特产品等。</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第十五条</w:t>
      </w:r>
      <w:r w:rsidRPr="00EA53BD">
        <w:rPr>
          <w:rFonts w:ascii="仿宋_GB2312" w:eastAsia="仿宋_GB2312" w:hint="eastAsia"/>
          <w:color w:val="333333"/>
          <w:sz w:val="32"/>
          <w:szCs w:val="32"/>
        </w:rPr>
        <w:t xml:space="preserve">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r w:rsidRPr="00EA53BD">
        <w:rPr>
          <w:rFonts w:ascii="仿宋_GB2312" w:eastAsia="仿宋_GB2312" w:hint="eastAsia"/>
          <w:color w:val="333333"/>
          <w:sz w:val="32"/>
          <w:szCs w:val="32"/>
        </w:rPr>
        <w:br/>
        <w:t xml:space="preserve">　　组织、外专等有关部门应当加强出国培训总体规划和监督管理，严格控制出国培训规模，科学设置培训项目，择优选派培训对象，提高出国培训的质量和实效。</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第十六条</w:t>
      </w:r>
      <w:r w:rsidRPr="00EA53BD">
        <w:rPr>
          <w:rFonts w:ascii="仿宋_GB2312" w:eastAsia="仿宋_GB2312" w:hint="eastAsia"/>
          <w:color w:val="333333"/>
          <w:sz w:val="32"/>
          <w:szCs w:val="32"/>
        </w:rPr>
        <w:t xml:space="preserve">　外事管理部门应当加强因公临时出国审核审批管理，对违反规定、不适合成行的团组予以调整或者取消。</w:t>
      </w:r>
      <w:r w:rsidRPr="00EA53BD">
        <w:rPr>
          <w:rFonts w:ascii="仿宋_GB2312" w:eastAsia="仿宋_GB2312" w:hint="eastAsia"/>
          <w:color w:val="333333"/>
          <w:sz w:val="32"/>
          <w:szCs w:val="32"/>
        </w:rPr>
        <w:br/>
        <w:t xml:space="preserve">　　加强因公临时出国经费预算总额控制，严格执行经费先行</w:t>
      </w:r>
      <w:r w:rsidRPr="00EA53BD">
        <w:rPr>
          <w:rFonts w:ascii="仿宋_GB2312" w:eastAsia="仿宋_GB2312" w:hint="eastAsia"/>
          <w:color w:val="333333"/>
          <w:sz w:val="32"/>
          <w:szCs w:val="32"/>
        </w:rPr>
        <w:lastRenderedPageBreak/>
        <w:t>审核制度。无出国经费预算安排的不予批准，确有特殊需要的，按规定程序报批。严禁违反规定使用出国经费预算以外资金作为出国经费，严禁向所属单位、企业、我国驻外机构等摊派或者转嫁出国费用。</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第十七条</w:t>
      </w:r>
      <w:r w:rsidRPr="00EA53BD">
        <w:rPr>
          <w:rFonts w:ascii="仿宋_GB2312" w:eastAsia="仿宋_GB2312" w:hint="eastAsia"/>
          <w:color w:val="333333"/>
          <w:sz w:val="32"/>
          <w:szCs w:val="32"/>
        </w:rPr>
        <w:t xml:space="preserve">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r w:rsidRPr="00EA53BD">
        <w:rPr>
          <w:rFonts w:ascii="仿宋_GB2312" w:eastAsia="仿宋_GB2312" w:hint="eastAsia"/>
          <w:color w:val="333333"/>
          <w:sz w:val="32"/>
          <w:szCs w:val="32"/>
        </w:rPr>
        <w:br/>
        <w:t xml:space="preserve">　　出国期间，不得与我国驻外机构和其他中资机构、企业之间用公款互赠礼</w:t>
      </w:r>
      <w:proofErr w:type="gramStart"/>
      <w:r w:rsidRPr="00EA53BD">
        <w:rPr>
          <w:rFonts w:ascii="仿宋_GB2312" w:eastAsia="仿宋_GB2312" w:hint="eastAsia"/>
          <w:color w:val="333333"/>
          <w:sz w:val="32"/>
          <w:szCs w:val="32"/>
        </w:rPr>
        <w:t>品或者</w:t>
      </w:r>
      <w:proofErr w:type="gramEnd"/>
      <w:r w:rsidRPr="00EA53BD">
        <w:rPr>
          <w:rFonts w:ascii="仿宋_GB2312" w:eastAsia="仿宋_GB2312" w:hint="eastAsia"/>
          <w:color w:val="333333"/>
          <w:sz w:val="32"/>
          <w:szCs w:val="32"/>
        </w:rPr>
        <w:t>纪念品，</w:t>
      </w:r>
      <w:proofErr w:type="gramStart"/>
      <w:r w:rsidRPr="00EA53BD">
        <w:rPr>
          <w:rFonts w:ascii="仿宋_GB2312" w:eastAsia="仿宋_GB2312" w:hint="eastAsia"/>
          <w:color w:val="333333"/>
          <w:sz w:val="32"/>
          <w:szCs w:val="32"/>
        </w:rPr>
        <w:t>不</w:t>
      </w:r>
      <w:proofErr w:type="gramEnd"/>
      <w:r w:rsidRPr="00EA53BD">
        <w:rPr>
          <w:rFonts w:ascii="仿宋_GB2312" w:eastAsia="仿宋_GB2312" w:hint="eastAsia"/>
          <w:color w:val="333333"/>
          <w:sz w:val="32"/>
          <w:szCs w:val="32"/>
        </w:rPr>
        <w:t>得用公款相互宴请。</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第十八条</w:t>
      </w:r>
      <w:r w:rsidRPr="00EA53BD">
        <w:rPr>
          <w:rFonts w:ascii="仿宋_GB2312" w:eastAsia="仿宋_GB2312" w:hint="eastAsia"/>
          <w:color w:val="333333"/>
          <w:sz w:val="32"/>
          <w:szCs w:val="32"/>
        </w:rPr>
        <w:t xml:space="preserve">　严格根据工作需要编制出境计划，加强因公出境审批和管理，不得安排出境考察，不得组织无实质内容的调研、会议、培训等活动。</w:t>
      </w:r>
      <w:r w:rsidRPr="00EA53BD">
        <w:rPr>
          <w:rFonts w:ascii="仿宋_GB2312" w:eastAsia="仿宋_GB2312" w:hint="eastAsia"/>
          <w:color w:val="333333"/>
          <w:sz w:val="32"/>
          <w:szCs w:val="32"/>
        </w:rPr>
        <w:br/>
        <w:t xml:space="preserve">　　严格遵守因公出境经费预算、支出、使用、核算等财务制度，不得接受超标准接待和高消费娱乐，不得接受礼金、贵重礼品、有价证券、支付凭证等。</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第四章　公务接待</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第十九条</w:t>
      </w:r>
      <w:r w:rsidRPr="00EA53BD">
        <w:rPr>
          <w:rFonts w:ascii="仿宋_GB2312" w:eastAsia="仿宋_GB2312" w:hint="eastAsia"/>
          <w:color w:val="333333"/>
          <w:sz w:val="32"/>
          <w:szCs w:val="32"/>
        </w:rPr>
        <w:t xml:space="preserve">　建立健全国内公务接待集中管理制度。党政机关公务接待管理部门应当加强对国内公务接待工作的管理和指导。</w:t>
      </w:r>
      <w:r w:rsidRPr="00EA53BD">
        <w:rPr>
          <w:rFonts w:ascii="仿宋_GB2312" w:eastAsia="仿宋_GB2312" w:hint="eastAsia"/>
          <w:color w:val="333333"/>
          <w:sz w:val="32"/>
          <w:szCs w:val="32"/>
        </w:rPr>
        <w:br/>
      </w:r>
      <w:r w:rsidRPr="00EA53BD">
        <w:rPr>
          <w:rFonts w:ascii="仿宋_GB2312" w:eastAsia="仿宋_GB2312" w:hint="eastAsia"/>
          <w:color w:val="333333"/>
          <w:sz w:val="32"/>
          <w:szCs w:val="32"/>
        </w:rPr>
        <w:lastRenderedPageBreak/>
        <w:t xml:space="preserve">　　</w:t>
      </w:r>
      <w:r w:rsidRPr="00EA53BD">
        <w:rPr>
          <w:rStyle w:val="a4"/>
          <w:rFonts w:ascii="仿宋_GB2312" w:eastAsia="仿宋_GB2312" w:hint="eastAsia"/>
          <w:color w:val="333333"/>
          <w:sz w:val="32"/>
          <w:szCs w:val="32"/>
        </w:rPr>
        <w:t>第二十条</w:t>
      </w:r>
      <w:r w:rsidRPr="00EA53BD">
        <w:rPr>
          <w:rFonts w:ascii="仿宋_GB2312" w:eastAsia="仿宋_GB2312" w:hint="eastAsia"/>
          <w:color w:val="333333"/>
          <w:sz w:val="32"/>
          <w:szCs w:val="32"/>
        </w:rPr>
        <w:t xml:space="preserve">　党政机关应当建立公务接待审批控制制度，对无公函的公务活动不予接待，严禁将非公务活动纳入接待范围。</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第二十一条</w:t>
      </w:r>
      <w:r w:rsidRPr="00EA53BD">
        <w:rPr>
          <w:rFonts w:ascii="仿宋_GB2312" w:eastAsia="仿宋_GB2312" w:hint="eastAsia"/>
          <w:color w:val="333333"/>
          <w:sz w:val="32"/>
          <w:szCs w:val="32"/>
        </w:rPr>
        <w:t xml:space="preserve">　党政机关应当严格执行国内公务接待标准，实行接待费支出总额控制制度。</w:t>
      </w:r>
      <w:r w:rsidRPr="00EA53BD">
        <w:rPr>
          <w:rFonts w:ascii="仿宋_GB2312" w:eastAsia="仿宋_GB2312" w:hint="eastAsia"/>
          <w:color w:val="333333"/>
          <w:sz w:val="32"/>
          <w:szCs w:val="32"/>
        </w:rPr>
        <w:br/>
        <w:t xml:space="preserve">　　接待单位应当严格按标准安排接待对象的住宿用房，协助安排用餐的按标准收取餐费，不得在接待费中列支应当由接待对象承担的费用，不得以举办会议、培训等名义列支、转移、隐匿接待费开支。</w:t>
      </w:r>
      <w:r w:rsidRPr="00EA53BD">
        <w:rPr>
          <w:rFonts w:ascii="仿宋_GB2312" w:eastAsia="仿宋_GB2312" w:hint="eastAsia"/>
          <w:color w:val="333333"/>
          <w:sz w:val="32"/>
          <w:szCs w:val="32"/>
        </w:rPr>
        <w:br/>
        <w:t xml:space="preserve">　　建立国内公务接待清单制度，如实反映接待对象、公务活动、接待费用等情况。接待清单作为财务报销的凭证之一并接受审计。</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第二十二条</w:t>
      </w:r>
      <w:r w:rsidRPr="00EA53BD">
        <w:rPr>
          <w:rFonts w:ascii="仿宋_GB2312" w:eastAsia="仿宋_GB2312" w:hint="eastAsia"/>
          <w:color w:val="333333"/>
          <w:sz w:val="32"/>
          <w:szCs w:val="32"/>
        </w:rPr>
        <w:t xml:space="preserve">　外宾接待工作应当遵循服务外交、友好对等、务实节俭的原则。外宾邀请单位应当严格按照有关规定安排接待活动，从严从紧控制外宾团组和接待费用。</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第二十三条</w:t>
      </w:r>
      <w:r w:rsidRPr="00EA53BD">
        <w:rPr>
          <w:rFonts w:ascii="仿宋_GB2312" w:eastAsia="仿宋_GB2312" w:hint="eastAsia"/>
          <w:color w:val="333333"/>
          <w:sz w:val="32"/>
          <w:szCs w:val="32"/>
        </w:rPr>
        <w:t xml:space="preserve">　有关部门和地方应当参照国内公务接待标准，制定招商引资等活动的接待办法，严格审批，强化管理，严禁超规格、超标准接待，严禁扩大接待范围、增加接待项目，严禁以招商引资等名义变相安排公务接待。</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第二十四条</w:t>
      </w:r>
      <w:r w:rsidRPr="00EA53BD">
        <w:rPr>
          <w:rFonts w:ascii="仿宋_GB2312" w:eastAsia="仿宋_GB2312" w:hint="eastAsia"/>
          <w:color w:val="333333"/>
          <w:sz w:val="32"/>
          <w:szCs w:val="32"/>
        </w:rPr>
        <w:t xml:space="preserve">　党政机关不得以任何名义新建、改建、扩建所属宾馆、招待所等具有接待功能的设施或者场所。</w:t>
      </w:r>
      <w:r w:rsidRPr="00EA53BD">
        <w:rPr>
          <w:rFonts w:ascii="仿宋_GB2312" w:eastAsia="仿宋_GB2312" w:hint="eastAsia"/>
          <w:color w:val="333333"/>
          <w:sz w:val="32"/>
          <w:szCs w:val="32"/>
        </w:rPr>
        <w:br/>
        <w:t xml:space="preserve">　　建立接待资源共享机制，推进机关所属接待、培训场所的集中统一管理和利用。健全服务经营机制，推行机关所属接待、</w:t>
      </w:r>
      <w:r w:rsidRPr="00EA53BD">
        <w:rPr>
          <w:rFonts w:ascii="仿宋_GB2312" w:eastAsia="仿宋_GB2312" w:hint="eastAsia"/>
          <w:color w:val="333333"/>
          <w:sz w:val="32"/>
          <w:szCs w:val="32"/>
        </w:rPr>
        <w:lastRenderedPageBreak/>
        <w:t>培训场所企业化管理，降低服务经营成本。</w:t>
      </w:r>
      <w:r w:rsidRPr="00EA53BD">
        <w:rPr>
          <w:rFonts w:ascii="仿宋_GB2312" w:eastAsia="仿宋_GB2312" w:hint="eastAsia"/>
          <w:color w:val="333333"/>
          <w:sz w:val="32"/>
          <w:szCs w:val="32"/>
        </w:rPr>
        <w:br/>
        <w:t xml:space="preserve">　　积极推进国内公务接待服务社会化改革，有效利用社会资源为国内公务接待提供住宿、餐饮、用车等服务。</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第五章　公务用车</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第二十五条</w:t>
      </w:r>
      <w:r w:rsidRPr="00EA53BD">
        <w:rPr>
          <w:rFonts w:ascii="仿宋_GB2312" w:eastAsia="仿宋_GB2312" w:hint="eastAsia"/>
          <w:color w:val="333333"/>
          <w:sz w:val="32"/>
          <w:szCs w:val="32"/>
        </w:rPr>
        <w:t xml:space="preserve">　坚持社会化、市场化方向，改革公务用车制度，合理有效配置公务用车资源，创新公务交通分类提供方式，保障公务出行，降低行政成本，建立符合国情的新型公务用车制度。</w:t>
      </w:r>
      <w:r w:rsidRPr="00EA53BD">
        <w:rPr>
          <w:rFonts w:ascii="仿宋_GB2312" w:eastAsia="仿宋_GB2312" w:hint="eastAsia"/>
          <w:color w:val="333333"/>
          <w:sz w:val="32"/>
          <w:szCs w:val="32"/>
        </w:rPr>
        <w:br/>
        <w:t xml:space="preserve">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r w:rsidRPr="00EA53BD">
        <w:rPr>
          <w:rFonts w:ascii="仿宋_GB2312" w:eastAsia="仿宋_GB2312" w:hint="eastAsia"/>
          <w:color w:val="333333"/>
          <w:sz w:val="32"/>
          <w:szCs w:val="32"/>
        </w:rPr>
        <w:br/>
        <w:t xml:space="preserve">　　适度发放公务交通补贴，不得以车改补贴的名义变相发放福利。</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第二十六条</w:t>
      </w:r>
      <w:r w:rsidRPr="00EA53BD">
        <w:rPr>
          <w:rFonts w:ascii="仿宋_GB2312" w:eastAsia="仿宋_GB2312" w:hint="eastAsia"/>
          <w:color w:val="333333"/>
          <w:sz w:val="32"/>
          <w:szCs w:val="32"/>
        </w:rPr>
        <w:t xml:space="preserve">　党政机关应当从严配备实行定向化保障的</w:t>
      </w:r>
      <w:r w:rsidRPr="00EA53BD">
        <w:rPr>
          <w:rFonts w:ascii="仿宋_GB2312" w:eastAsia="仿宋_GB2312" w:hint="eastAsia"/>
          <w:b/>
          <w:color w:val="333333"/>
          <w:sz w:val="32"/>
          <w:szCs w:val="32"/>
        </w:rPr>
        <w:t>公务</w:t>
      </w:r>
      <w:r w:rsidRPr="00EA53BD">
        <w:rPr>
          <w:rFonts w:ascii="仿宋_GB2312" w:eastAsia="仿宋_GB2312" w:hint="eastAsia"/>
          <w:color w:val="333333"/>
          <w:sz w:val="32"/>
          <w:szCs w:val="32"/>
        </w:rPr>
        <w:t>用车，不得以特殊用途等理由变相超编制、超标准配备公务用车，不得以任何方式换用、借用、占用下属单位或者其他单位和个人的车辆，不得接受企事业单位和个人赠送的车辆。</w:t>
      </w:r>
      <w:r w:rsidRPr="00EA53BD">
        <w:rPr>
          <w:rFonts w:ascii="仿宋_GB2312" w:eastAsia="仿宋_GB2312" w:hint="eastAsia"/>
          <w:color w:val="333333"/>
          <w:sz w:val="32"/>
          <w:szCs w:val="32"/>
        </w:rPr>
        <w:br/>
        <w:t xml:space="preserve">　　严格按规定配备专车，不得擅自扩大专车配备范围或者变相配备专车。</w:t>
      </w:r>
      <w:r w:rsidRPr="00EA53BD">
        <w:rPr>
          <w:rFonts w:ascii="仿宋_GB2312" w:eastAsia="仿宋_GB2312" w:hint="eastAsia"/>
          <w:color w:val="333333"/>
          <w:sz w:val="32"/>
          <w:szCs w:val="32"/>
        </w:rPr>
        <w:br/>
      </w:r>
      <w:r w:rsidRPr="00EA53BD">
        <w:rPr>
          <w:rFonts w:ascii="仿宋_GB2312" w:eastAsia="仿宋_GB2312" w:hint="eastAsia"/>
          <w:color w:val="333333"/>
          <w:sz w:val="32"/>
          <w:szCs w:val="32"/>
        </w:rPr>
        <w:lastRenderedPageBreak/>
        <w:t xml:space="preserve">　　从严控制执法执勤用车的配备范围、编制和标准。执法执勤用车配备应当严格限制在一线执法执勤岗位，机关内部管理和后勤岗位以及机关所属事业单位一律不得配备。</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第二十七条</w:t>
      </w:r>
      <w:r w:rsidRPr="00EA53BD">
        <w:rPr>
          <w:rFonts w:ascii="仿宋_GB2312" w:eastAsia="仿宋_GB2312" w:hint="eastAsia"/>
          <w:color w:val="333333"/>
          <w:sz w:val="32"/>
          <w:szCs w:val="32"/>
        </w:rPr>
        <w:t xml:space="preserve">　公务用车实行政府集中采购，应当选用国产汽车，优先选用新能源汽车。</w:t>
      </w:r>
      <w:r w:rsidRPr="00EA53BD">
        <w:rPr>
          <w:rFonts w:ascii="仿宋_GB2312" w:eastAsia="仿宋_GB2312" w:hint="eastAsia"/>
          <w:color w:val="333333"/>
          <w:sz w:val="32"/>
          <w:szCs w:val="32"/>
        </w:rPr>
        <w:br/>
        <w:t xml:space="preserve">　　公务用车严格按照规定年限更新，已到更新年限尚能继续使用的应当继续使用，不得因领导干部职务晋升、调任等原因提前更新。</w:t>
      </w:r>
      <w:r w:rsidRPr="00EA53BD">
        <w:rPr>
          <w:rFonts w:ascii="仿宋_GB2312" w:eastAsia="仿宋_GB2312" w:hint="eastAsia"/>
          <w:color w:val="333333"/>
          <w:sz w:val="32"/>
          <w:szCs w:val="32"/>
        </w:rPr>
        <w:br/>
        <w:t xml:space="preserve">　　公务用车保险、维修、加油等实行政府采购，降低运行成本。</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第二十八条</w:t>
      </w:r>
      <w:r w:rsidRPr="00EA53BD">
        <w:rPr>
          <w:rFonts w:ascii="仿宋_GB2312" w:eastAsia="仿宋_GB2312" w:hint="eastAsia"/>
          <w:color w:val="333333"/>
          <w:sz w:val="32"/>
          <w:szCs w:val="32"/>
        </w:rPr>
        <w:t xml:space="preserve">　除涉及国家安全、侦查办案等有保密要求的特殊工作用车外，执法执勤用车应当喷涂明显的统一标识。</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第二十九条</w:t>
      </w:r>
      <w:r w:rsidRPr="00EA53BD">
        <w:rPr>
          <w:rFonts w:ascii="仿宋_GB2312" w:eastAsia="仿宋_GB2312" w:hint="eastAsia"/>
          <w:color w:val="333333"/>
          <w:sz w:val="32"/>
          <w:szCs w:val="32"/>
        </w:rPr>
        <w:t xml:space="preserve">　根据公务活动需要，严格按规定使用公务用车，严禁以任何理由挪用或者固定给个人使用执法执勤、机要通信等公务用车，领导干部亲属和身边工作人员不得因私使用配备给领导干部的公务用车。</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第六章　会议活动</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第三十条</w:t>
      </w:r>
      <w:r w:rsidRPr="00EA53BD">
        <w:rPr>
          <w:rFonts w:ascii="仿宋_GB2312" w:eastAsia="仿宋_GB2312" w:hint="eastAsia"/>
          <w:color w:val="333333"/>
          <w:sz w:val="32"/>
          <w:szCs w:val="32"/>
        </w:rPr>
        <w:t xml:space="preserve">　党政机关应当精简会议，严格执行会议费开支范围和标准。</w:t>
      </w:r>
      <w:r w:rsidRPr="00EA53BD">
        <w:rPr>
          <w:rFonts w:ascii="仿宋_GB2312" w:eastAsia="仿宋_GB2312" w:hint="eastAsia"/>
          <w:color w:val="333333"/>
          <w:sz w:val="32"/>
          <w:szCs w:val="32"/>
        </w:rPr>
        <w:br/>
        <w:t xml:space="preserve">　　党政机关会议实行分类管理、分级审批。财政部门应当会同机关事务管理等部门制定本级党政机关会议费管理办法，从</w:t>
      </w:r>
      <w:r w:rsidRPr="00EA53BD">
        <w:rPr>
          <w:rFonts w:ascii="仿宋_GB2312" w:eastAsia="仿宋_GB2312" w:hint="eastAsia"/>
          <w:color w:val="333333"/>
          <w:sz w:val="32"/>
          <w:szCs w:val="32"/>
        </w:rPr>
        <w:lastRenderedPageBreak/>
        <w:t>严控制会议数量、会期和参会人员规模。完善并严格执行严禁党政机关到风景名胜区开会制度规定。</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第三十一条</w:t>
      </w:r>
      <w:r w:rsidRPr="00EA53BD">
        <w:rPr>
          <w:rFonts w:ascii="仿宋_GB2312" w:eastAsia="仿宋_GB2312" w:hint="eastAsia"/>
          <w:color w:val="333333"/>
          <w:sz w:val="32"/>
          <w:szCs w:val="32"/>
        </w:rPr>
        <w:t xml:space="preserve">　会议召开场所实行政府采购定点管理。会议住宿用房以标准间为主，用餐安排自助餐或者工作餐。</w:t>
      </w:r>
      <w:r w:rsidRPr="00EA53BD">
        <w:rPr>
          <w:rFonts w:ascii="仿宋_GB2312" w:eastAsia="仿宋_GB2312" w:hint="eastAsia"/>
          <w:color w:val="333333"/>
          <w:sz w:val="32"/>
          <w:szCs w:val="32"/>
        </w:rPr>
        <w:br/>
        <w:t xml:space="preserve">　　会议期间，不得安排宴请，不得组织旅游以及与会议无关的参观活动，不得以任何名义发放纪念品。</w:t>
      </w:r>
      <w:r w:rsidRPr="00EA53BD">
        <w:rPr>
          <w:rFonts w:ascii="仿宋_GB2312" w:eastAsia="仿宋_GB2312" w:hint="eastAsia"/>
          <w:color w:val="333333"/>
          <w:sz w:val="32"/>
          <w:szCs w:val="32"/>
        </w:rPr>
        <w:br/>
        <w:t xml:space="preserve">　　完善会议费报销制度。未经批准以及超范围、超标准开支的会议费用，一律不予报销。严禁违规使用会议费购置办公设备，严禁列支公务接待费等与会议无关的任何费用，严禁套取会议资金。</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第三十二条</w:t>
      </w:r>
      <w:r w:rsidRPr="00EA53BD">
        <w:rPr>
          <w:rFonts w:ascii="仿宋_GB2312" w:eastAsia="仿宋_GB2312" w:hint="eastAsia"/>
          <w:color w:val="333333"/>
          <w:sz w:val="32"/>
          <w:szCs w:val="32"/>
        </w:rPr>
        <w:t xml:space="preserve">　建立健全培训审批制度，严格控制培训数量、时间、规模，严禁以培训名义召开会议。</w:t>
      </w:r>
      <w:r w:rsidRPr="00EA53BD">
        <w:rPr>
          <w:rFonts w:ascii="仿宋_GB2312" w:eastAsia="仿宋_GB2312" w:hint="eastAsia"/>
          <w:color w:val="333333"/>
          <w:sz w:val="32"/>
          <w:szCs w:val="32"/>
        </w:rPr>
        <w:br/>
        <w:t xml:space="preserve">　　严格执行分类培训经费开支标准，严格控制培训经费支出范围，严禁在培训经费中列支公务接待费、会议费等与培训无关的任何费用。严禁以培训名义进行公款宴请、公款旅游活动。</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第三十三条</w:t>
      </w:r>
      <w:r w:rsidRPr="00EA53BD">
        <w:rPr>
          <w:rFonts w:ascii="仿宋_GB2312" w:eastAsia="仿宋_GB2312" w:hint="eastAsia"/>
          <w:color w:val="333333"/>
          <w:sz w:val="32"/>
          <w:szCs w:val="32"/>
        </w:rPr>
        <w:t xml:space="preserve">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r w:rsidRPr="00EA53BD">
        <w:rPr>
          <w:rFonts w:ascii="仿宋_GB2312" w:eastAsia="仿宋_GB2312" w:hint="eastAsia"/>
          <w:color w:val="333333"/>
          <w:sz w:val="32"/>
          <w:szCs w:val="32"/>
        </w:rPr>
        <w:br/>
        <w:t xml:space="preserve">　　经批准的节会、庆典、论坛、博览会、展会、运动会、赛会等活动，应当严格控制规模和经费支出，不得向下属单位摊</w:t>
      </w:r>
      <w:r w:rsidRPr="00EA53BD">
        <w:rPr>
          <w:rFonts w:ascii="仿宋_GB2312" w:eastAsia="仿宋_GB2312" w:hint="eastAsia"/>
          <w:color w:val="333333"/>
          <w:sz w:val="32"/>
          <w:szCs w:val="32"/>
        </w:rPr>
        <w:lastRenderedPageBreak/>
        <w:t>派费用，不得借举办活动发放各类纪念品，不得超出规定标准支付费用邀请名人、明星参与活动。为举办活动专门配备的设备在活动结束后应当及时收回。</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第三十四条</w:t>
      </w:r>
      <w:r w:rsidRPr="00EA53BD">
        <w:rPr>
          <w:rFonts w:ascii="仿宋_GB2312" w:eastAsia="仿宋_GB2312" w:hint="eastAsia"/>
          <w:color w:val="333333"/>
          <w:sz w:val="32"/>
          <w:szCs w:val="32"/>
        </w:rPr>
        <w:t xml:space="preserve">　严格控制和规范各类评比达标表彰活动，实行中央和省（自治区、直辖市）两级审批制度。评比达标表彰项目费用由举办单位承担，不得以任何方式向相关单位和个人收取费用。</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第七章　办公用房</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第三十五条</w:t>
      </w:r>
      <w:r w:rsidRPr="00EA53BD">
        <w:rPr>
          <w:rFonts w:ascii="仿宋_GB2312" w:eastAsia="仿宋_GB2312" w:hint="eastAsia"/>
          <w:color w:val="333333"/>
          <w:sz w:val="32"/>
          <w:szCs w:val="32"/>
        </w:rPr>
        <w:t xml:space="preserve">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r w:rsidRPr="00EA53BD">
        <w:rPr>
          <w:rFonts w:ascii="仿宋_GB2312" w:eastAsia="仿宋_GB2312" w:hint="eastAsia"/>
          <w:color w:val="333333"/>
          <w:sz w:val="32"/>
          <w:szCs w:val="32"/>
        </w:rPr>
        <w:br/>
        <w:t xml:space="preserve">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第三十六条</w:t>
      </w:r>
      <w:r w:rsidRPr="00EA53BD">
        <w:rPr>
          <w:rFonts w:ascii="仿宋_GB2312" w:eastAsia="仿宋_GB2312" w:hint="eastAsia"/>
          <w:color w:val="333333"/>
          <w:sz w:val="32"/>
          <w:szCs w:val="32"/>
        </w:rPr>
        <w:t xml:space="preserve">　党政机关新建、改建、扩建、购置、置换、</w:t>
      </w:r>
      <w:r w:rsidRPr="00EA53BD">
        <w:rPr>
          <w:rFonts w:ascii="仿宋_GB2312" w:eastAsia="仿宋_GB2312" w:hint="eastAsia"/>
          <w:color w:val="333333"/>
          <w:sz w:val="32"/>
          <w:szCs w:val="32"/>
        </w:rPr>
        <w:lastRenderedPageBreak/>
        <w:t>维修改造、租赁办公用房，必须严格按规定履行审批程序。采取置换方式配给办公用房的，应当执行新建办公用房各项标准，不得以未使用政府预算建设资金、资产整合等名义规避审批。</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第三十七条</w:t>
      </w:r>
      <w:r w:rsidRPr="00EA53BD">
        <w:rPr>
          <w:rFonts w:ascii="仿宋_GB2312" w:eastAsia="仿宋_GB2312" w:hint="eastAsia"/>
          <w:color w:val="333333"/>
          <w:sz w:val="32"/>
          <w:szCs w:val="32"/>
        </w:rPr>
        <w:t xml:space="preserve">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第三十八条</w:t>
      </w:r>
      <w:r w:rsidRPr="00EA53BD">
        <w:rPr>
          <w:rFonts w:ascii="仿宋_GB2312" w:eastAsia="仿宋_GB2312" w:hint="eastAsia"/>
          <w:color w:val="333333"/>
          <w:sz w:val="32"/>
          <w:szCs w:val="32"/>
        </w:rPr>
        <w:t xml:space="preserve">　党政机关办公用房建设项目投资，统一由政府预算建设资金安排。土地收益和资产转让收益应当按照有关规定实行收支两条线管理，不得直接用于办公用房建设。</w:t>
      </w:r>
      <w:r w:rsidRPr="00EA53BD">
        <w:rPr>
          <w:rFonts w:ascii="仿宋_GB2312" w:eastAsia="仿宋_GB2312" w:hint="eastAsia"/>
          <w:color w:val="333333"/>
          <w:sz w:val="32"/>
          <w:szCs w:val="32"/>
        </w:rPr>
        <w:br/>
        <w:t xml:space="preserve">　　党政机关办公用房维修改造项目所需投资，统一列入预算由财政资金安排解决，未经审批的项目不得安排预算。</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第三十九条</w:t>
      </w:r>
      <w:r w:rsidRPr="00EA53BD">
        <w:rPr>
          <w:rFonts w:ascii="仿宋_GB2312" w:eastAsia="仿宋_GB2312" w:hint="eastAsia"/>
          <w:color w:val="333333"/>
          <w:sz w:val="32"/>
          <w:szCs w:val="32"/>
        </w:rPr>
        <w:t xml:space="preserve">　办公用房建设应当严格执行工程招投标和政府采购有关规定，加强对工程项目的全过程监理和审计监督。加快推行办公用房建设项目代建制。</w:t>
      </w:r>
      <w:r w:rsidRPr="00EA53BD">
        <w:rPr>
          <w:rFonts w:ascii="仿宋_GB2312" w:eastAsia="仿宋_GB2312" w:hint="eastAsia"/>
          <w:color w:val="333333"/>
          <w:sz w:val="32"/>
          <w:szCs w:val="32"/>
        </w:rPr>
        <w:br/>
        <w:t xml:space="preserve">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第四十条</w:t>
      </w:r>
      <w:r w:rsidRPr="00EA53BD">
        <w:rPr>
          <w:rFonts w:ascii="仿宋_GB2312" w:eastAsia="仿宋_GB2312" w:hint="eastAsia"/>
          <w:color w:val="333333"/>
          <w:sz w:val="32"/>
          <w:szCs w:val="32"/>
        </w:rPr>
        <w:t xml:space="preserve">　建立健全办公用房集中统一管理制度，对办公用房实行统一调配、统一权属登记。</w:t>
      </w:r>
      <w:r w:rsidRPr="00EA53BD">
        <w:rPr>
          <w:rFonts w:ascii="仿宋_GB2312" w:eastAsia="仿宋_GB2312" w:hint="eastAsia"/>
          <w:color w:val="333333"/>
          <w:sz w:val="32"/>
          <w:szCs w:val="32"/>
        </w:rPr>
        <w:br/>
      </w:r>
      <w:r w:rsidRPr="00EA53BD">
        <w:rPr>
          <w:rFonts w:ascii="仿宋_GB2312" w:eastAsia="仿宋_GB2312" w:hint="eastAsia"/>
          <w:color w:val="333333"/>
          <w:sz w:val="32"/>
          <w:szCs w:val="32"/>
        </w:rPr>
        <w:lastRenderedPageBreak/>
        <w:t xml:space="preserve">　　党政机关应当严格按照有关标准和本单位“三定”方案，从严核定、使用办公用房。超标部分应当移交同级机关事务管理部门用于统一调剂。</w:t>
      </w:r>
      <w:r w:rsidRPr="00EA53BD">
        <w:rPr>
          <w:rFonts w:ascii="仿宋_GB2312" w:eastAsia="仿宋_GB2312" w:hint="eastAsia"/>
          <w:color w:val="333333"/>
          <w:sz w:val="32"/>
          <w:szCs w:val="32"/>
        </w:rPr>
        <w:br/>
        <w:t xml:space="preserve">　　新建、调整办公用房的单位，应当按照“建新交旧”、“调新交旧”的原则，在搬入新建或者新调整办公用房的同时，将原办公用房腾退移交机关事务管理部门统一调剂使用。</w:t>
      </w:r>
      <w:r w:rsidRPr="00EA53BD">
        <w:rPr>
          <w:rFonts w:ascii="仿宋_GB2312" w:eastAsia="仿宋_GB2312" w:hint="eastAsia"/>
          <w:color w:val="333333"/>
          <w:sz w:val="32"/>
          <w:szCs w:val="32"/>
        </w:rPr>
        <w:br/>
        <w:t xml:space="preserve">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第四十一条</w:t>
      </w:r>
      <w:r w:rsidRPr="00EA53BD">
        <w:rPr>
          <w:rFonts w:ascii="仿宋_GB2312" w:eastAsia="仿宋_GB2312" w:hint="eastAsia"/>
          <w:color w:val="333333"/>
          <w:sz w:val="32"/>
          <w:szCs w:val="32"/>
        </w:rPr>
        <w:t xml:space="preserve">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第八章　资源节约</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第四十二条</w:t>
      </w:r>
      <w:r w:rsidRPr="00EA53BD">
        <w:rPr>
          <w:rFonts w:ascii="仿宋_GB2312" w:eastAsia="仿宋_GB2312" w:hint="eastAsia"/>
          <w:color w:val="333333"/>
          <w:sz w:val="32"/>
          <w:szCs w:val="32"/>
        </w:rPr>
        <w:t xml:space="preserve">　党政机关应当节约集约利用资源，加强全过程节约管理，提高能源、水、粮食、办公家具、办公设备、办公用品等的利用效率和效益，统筹利用土地，杜绝浪费行为。</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第四十三条</w:t>
      </w:r>
      <w:r w:rsidRPr="00EA53BD">
        <w:rPr>
          <w:rFonts w:ascii="仿宋_GB2312" w:eastAsia="仿宋_GB2312" w:hint="eastAsia"/>
          <w:color w:val="333333"/>
          <w:sz w:val="32"/>
          <w:szCs w:val="32"/>
        </w:rPr>
        <w:t xml:space="preserve">　对能源、水的使用实行分类定额和目标责任</w:t>
      </w:r>
      <w:r w:rsidRPr="00EA53BD">
        <w:rPr>
          <w:rFonts w:ascii="仿宋_GB2312" w:eastAsia="仿宋_GB2312" w:hint="eastAsia"/>
          <w:color w:val="333333"/>
          <w:sz w:val="32"/>
          <w:szCs w:val="32"/>
        </w:rPr>
        <w:lastRenderedPageBreak/>
        <w:t>管理。推广应用节能技术产品，淘汰高耗能设施设备，重点推广应用新能源和可再生能源。积极使用节水型器具，建设节水型单位。</w:t>
      </w:r>
      <w:r w:rsidRPr="00EA53BD">
        <w:rPr>
          <w:rFonts w:ascii="仿宋_GB2312" w:eastAsia="仿宋_GB2312" w:hint="eastAsia"/>
          <w:color w:val="333333"/>
          <w:sz w:val="32"/>
          <w:szCs w:val="32"/>
        </w:rPr>
        <w:br/>
        <w:t xml:space="preserve">　　健全节能产品政府采购政策，严格执行节能产品政府强制采购和优先采购制度。</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第四十四条</w:t>
      </w:r>
      <w:r w:rsidRPr="00EA53BD">
        <w:rPr>
          <w:rFonts w:ascii="仿宋_GB2312" w:eastAsia="仿宋_GB2312" w:hint="eastAsia"/>
          <w:color w:val="333333"/>
          <w:sz w:val="32"/>
          <w:szCs w:val="32"/>
        </w:rPr>
        <w:t xml:space="preserve">　优化办公家具、办公设备等资产的配置和使用，通过调剂方式盘活存量资产，节约购置资金。已到更新年限尚能继续使用的，不得报废处置。</w:t>
      </w:r>
      <w:r w:rsidRPr="00EA53BD">
        <w:rPr>
          <w:rFonts w:ascii="仿宋_GB2312" w:eastAsia="仿宋_GB2312" w:hint="eastAsia"/>
          <w:color w:val="333333"/>
          <w:sz w:val="32"/>
          <w:szCs w:val="32"/>
        </w:rPr>
        <w:br/>
        <w:t xml:space="preserve">　　对产生的非涉密废纸、废弃电器电子产品等废旧物品进行集中回收处理，促进循环利用；涉及国家秘密的，按照有关保密规定进行销毁。</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第四十五条</w:t>
      </w:r>
      <w:r w:rsidRPr="00EA53BD">
        <w:rPr>
          <w:rFonts w:ascii="仿宋_GB2312" w:eastAsia="仿宋_GB2312" w:hint="eastAsia"/>
          <w:color w:val="333333"/>
          <w:sz w:val="32"/>
          <w:szCs w:val="32"/>
        </w:rPr>
        <w:t xml:space="preserve">　党政机关政务信息系统建设应当统筹规划，统一组织实施，防止重复建设和频繁升级。</w:t>
      </w:r>
      <w:r w:rsidRPr="00EA53BD">
        <w:rPr>
          <w:rFonts w:ascii="仿宋_GB2312" w:eastAsia="仿宋_GB2312" w:hint="eastAsia"/>
          <w:color w:val="333333"/>
          <w:sz w:val="32"/>
          <w:szCs w:val="32"/>
        </w:rPr>
        <w:br/>
        <w:t xml:space="preserve">　　建立共享共用机制，加强资源整合，推动重要政务信息系统互联互通、信息共享和业务协同，降低软件开发、系统维护和升级等方面费用，防止资源浪费。</w:t>
      </w:r>
      <w:r w:rsidRPr="00EA53BD">
        <w:rPr>
          <w:rFonts w:ascii="仿宋_GB2312" w:eastAsia="仿宋_GB2312" w:hint="eastAsia"/>
          <w:color w:val="333333"/>
          <w:sz w:val="32"/>
          <w:szCs w:val="32"/>
        </w:rPr>
        <w:br/>
        <w:t xml:space="preserve">　　积极利用信息化手段，推行无纸化办公，减少一次性办公用品消耗。</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第九章　宣传教育</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第四十六条</w:t>
      </w:r>
      <w:r w:rsidRPr="00EA53BD">
        <w:rPr>
          <w:rFonts w:ascii="仿宋_GB2312" w:eastAsia="仿宋_GB2312" w:hint="eastAsia"/>
          <w:color w:val="333333"/>
          <w:sz w:val="32"/>
          <w:szCs w:val="32"/>
        </w:rPr>
        <w:t xml:space="preserve">　宣传部门应当把厉行节约反对浪费作为重要宣传内容，充分发挥各级各类媒体作用，重视运用互联网等新</w:t>
      </w:r>
      <w:r w:rsidRPr="00EA53BD">
        <w:rPr>
          <w:rFonts w:ascii="仿宋_GB2312" w:eastAsia="仿宋_GB2312" w:hint="eastAsia"/>
          <w:color w:val="333333"/>
          <w:sz w:val="32"/>
          <w:szCs w:val="32"/>
        </w:rPr>
        <w:lastRenderedPageBreak/>
        <w:t>兴媒体，通过新闻报道、文化作品、公益广告等形式，广泛宣传中华民族勤俭节约的优秀品德，宣传阐释相关制度规定，宣传推广厉行节约的经验做法和先进典型，倡导绿色低碳消费理念和健康文明生活方式。</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第四十七条</w:t>
      </w:r>
      <w:r w:rsidRPr="00EA53BD">
        <w:rPr>
          <w:rFonts w:ascii="仿宋_GB2312" w:eastAsia="仿宋_GB2312" w:hint="eastAsia"/>
          <w:color w:val="333333"/>
          <w:sz w:val="32"/>
          <w:szCs w:val="32"/>
        </w:rPr>
        <w:t xml:space="preserve">　党政机关应当把加强厉行节约反对浪费教育作为作风建设的重要内容，融入干部队伍建设和机关日常管理之中，建立健全常态化工作机制。对各种铺张浪费现象和行为，应当严肃批评、督促改正。</w:t>
      </w:r>
      <w:r w:rsidRPr="00EA53BD">
        <w:rPr>
          <w:rFonts w:ascii="仿宋_GB2312" w:eastAsia="仿宋_GB2312" w:hint="eastAsia"/>
          <w:color w:val="333333"/>
          <w:sz w:val="32"/>
          <w:szCs w:val="32"/>
        </w:rPr>
        <w:br/>
        <w:t xml:space="preserve">　　纪检监察机关应当不定期曝光铺张浪费的典型案例，发挥警示教育作用。</w:t>
      </w:r>
      <w:r w:rsidRPr="00EA53BD">
        <w:rPr>
          <w:rFonts w:ascii="仿宋_GB2312" w:eastAsia="仿宋_GB2312" w:hint="eastAsia"/>
          <w:color w:val="333333"/>
          <w:sz w:val="32"/>
          <w:szCs w:val="32"/>
        </w:rPr>
        <w:br/>
        <w:t xml:space="preserve">　　组织人事部门和党校、行政学院、干部学院应当把厉行节约反对浪费作为干部教育培训的重要内容，创新教育方法，切实增强教育培训的针对性和实效性。</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第四十八条</w:t>
      </w:r>
      <w:r w:rsidRPr="00EA53BD">
        <w:rPr>
          <w:rFonts w:ascii="仿宋_GB2312" w:eastAsia="仿宋_GB2312" w:hint="eastAsia"/>
          <w:color w:val="333333"/>
          <w:sz w:val="32"/>
          <w:szCs w:val="32"/>
        </w:rPr>
        <w:t xml:space="preserve">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EA53BD">
        <w:rPr>
          <w:rFonts w:ascii="仿宋_GB2312" w:eastAsia="仿宋_GB2312" w:hint="eastAsia"/>
          <w:color w:val="333333"/>
          <w:sz w:val="32"/>
          <w:szCs w:val="32"/>
        </w:rPr>
        <w:t>风发挥</w:t>
      </w:r>
      <w:proofErr w:type="gramEnd"/>
      <w:r w:rsidRPr="00EA53BD">
        <w:rPr>
          <w:rFonts w:ascii="仿宋_GB2312" w:eastAsia="仿宋_GB2312" w:hint="eastAsia"/>
          <w:color w:val="333333"/>
          <w:sz w:val="32"/>
          <w:szCs w:val="32"/>
        </w:rPr>
        <w:t>示范表率作用。</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第十章　监督检查</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第四十九条</w:t>
      </w:r>
      <w:r w:rsidRPr="00EA53BD">
        <w:rPr>
          <w:rFonts w:ascii="仿宋_GB2312" w:eastAsia="仿宋_GB2312" w:hint="eastAsia"/>
          <w:color w:val="333333"/>
          <w:sz w:val="32"/>
          <w:szCs w:val="32"/>
        </w:rPr>
        <w:t xml:space="preserve">　各级党委和政府应当建立厉行节约反对浪费监督检查机制，明确监督检查的主体、职责、内容、方法、程序等，加强经常性督促检查，针对突出问题开展重点检查、暗</w:t>
      </w:r>
      <w:r w:rsidRPr="00EA53BD">
        <w:rPr>
          <w:rFonts w:ascii="仿宋_GB2312" w:eastAsia="仿宋_GB2312" w:hint="eastAsia"/>
          <w:color w:val="333333"/>
          <w:sz w:val="32"/>
          <w:szCs w:val="32"/>
        </w:rPr>
        <w:lastRenderedPageBreak/>
        <w:t>访等专项活动。</w:t>
      </w:r>
      <w:r w:rsidRPr="00EA53BD">
        <w:rPr>
          <w:rFonts w:ascii="仿宋_GB2312" w:eastAsia="仿宋_GB2312" w:hint="eastAsia"/>
          <w:color w:val="333333"/>
          <w:sz w:val="32"/>
          <w:szCs w:val="32"/>
        </w:rPr>
        <w:br/>
        <w:t xml:space="preserve">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第五十条</w:t>
      </w:r>
      <w:r w:rsidRPr="00EA53BD">
        <w:rPr>
          <w:rFonts w:ascii="仿宋_GB2312" w:eastAsia="仿宋_GB2312" w:hint="eastAsia"/>
          <w:color w:val="333333"/>
          <w:sz w:val="32"/>
          <w:szCs w:val="32"/>
        </w:rPr>
        <w:t xml:space="preserve">　领导干部厉行节约反对浪费工作情况，应当列为领导班子民主生活会和领导干部述职述廉的重要内容并接受评议。</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第五十一条</w:t>
      </w:r>
      <w:r w:rsidRPr="00EA53BD">
        <w:rPr>
          <w:rFonts w:ascii="仿宋_GB2312" w:eastAsia="仿宋_GB2312" w:hint="eastAsia"/>
          <w:color w:val="333333"/>
          <w:sz w:val="32"/>
          <w:szCs w:val="32"/>
        </w:rPr>
        <w:t xml:space="preserve">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第五十二条</w:t>
      </w:r>
      <w:r w:rsidRPr="00EA53BD">
        <w:rPr>
          <w:rFonts w:ascii="仿宋_GB2312" w:eastAsia="仿宋_GB2312" w:hint="eastAsia"/>
          <w:color w:val="333333"/>
          <w:sz w:val="32"/>
          <w:szCs w:val="32"/>
        </w:rPr>
        <w:t xml:space="preserve">　纪检监察机关应当加强对厉行节约反对浪费工作的监督检查，受理群众举报和有关部门移送的案件线索，及时查处违纪违法问题。</w:t>
      </w:r>
      <w:r w:rsidRPr="00EA53BD">
        <w:rPr>
          <w:rFonts w:ascii="仿宋_GB2312" w:eastAsia="仿宋_GB2312" w:hint="eastAsia"/>
          <w:color w:val="333333"/>
          <w:sz w:val="32"/>
          <w:szCs w:val="32"/>
        </w:rPr>
        <w:br/>
        <w:t xml:space="preserve">　　中央和省、自治区、直辖市党委巡视组应当按照有关规定，加强对有关党组织领导班子及其成员厉行节约反对浪费工作情况的巡视监督。</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第五十三条</w:t>
      </w:r>
      <w:r w:rsidRPr="00EA53BD">
        <w:rPr>
          <w:rFonts w:ascii="仿宋_GB2312" w:eastAsia="仿宋_GB2312" w:hint="eastAsia"/>
          <w:color w:val="333333"/>
          <w:sz w:val="32"/>
          <w:szCs w:val="32"/>
        </w:rPr>
        <w:t xml:space="preserve">　财政部门应当加强对党政机关预算编制、执</w:t>
      </w:r>
      <w:r w:rsidRPr="00EA53BD">
        <w:rPr>
          <w:rFonts w:ascii="仿宋_GB2312" w:eastAsia="仿宋_GB2312" w:hint="eastAsia"/>
          <w:color w:val="333333"/>
          <w:sz w:val="32"/>
          <w:szCs w:val="32"/>
        </w:rPr>
        <w:lastRenderedPageBreak/>
        <w:t>行等财政、财务、政府采购和会计事项的监督检查，依法处理发现的违规问题，并及时向本级党委和政府汇报监督检查结果。</w:t>
      </w:r>
      <w:r w:rsidRPr="00EA53BD">
        <w:rPr>
          <w:rFonts w:ascii="仿宋_GB2312" w:eastAsia="仿宋_GB2312" w:hint="eastAsia"/>
          <w:color w:val="333333"/>
          <w:sz w:val="32"/>
          <w:szCs w:val="32"/>
        </w:rPr>
        <w:br/>
        <w:t xml:space="preserve">　　审计部门应当加大对党政机关公务支出和公款消费的审计力度，依法处理、督促整改违规问题，并将涉嫌违纪违法问题移送有关部门查处。</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第五十四条</w:t>
      </w:r>
      <w:r w:rsidRPr="00EA53BD">
        <w:rPr>
          <w:rFonts w:ascii="仿宋_GB2312" w:eastAsia="仿宋_GB2312" w:hint="eastAsia"/>
          <w:color w:val="333333"/>
          <w:sz w:val="32"/>
          <w:szCs w:val="32"/>
        </w:rPr>
        <w:t xml:space="preserve">　党政机关应当建立健全厉行节约反对浪费信息公开制度。除依照法律法规和有关要求须保密的内容和事项外，下列内容应当按照及时、方便、多样的原则，以适当方式进行公开：</w:t>
      </w:r>
      <w:r w:rsidRPr="00EA53BD">
        <w:rPr>
          <w:rFonts w:ascii="仿宋_GB2312" w:eastAsia="仿宋_GB2312" w:hint="eastAsia"/>
          <w:color w:val="333333"/>
          <w:sz w:val="32"/>
          <w:szCs w:val="32"/>
        </w:rPr>
        <w:br/>
        <w:t xml:space="preserve">　　（一）预算和决算信息；</w:t>
      </w:r>
      <w:r w:rsidRPr="00EA53BD">
        <w:rPr>
          <w:rFonts w:ascii="仿宋_GB2312" w:eastAsia="仿宋_GB2312" w:hint="eastAsia"/>
          <w:color w:val="333333"/>
          <w:sz w:val="32"/>
          <w:szCs w:val="32"/>
        </w:rPr>
        <w:br/>
        <w:t xml:space="preserve">　　（二）政府采购文件、采购预算、中标成交结果、采购合同等情况；</w:t>
      </w:r>
      <w:r w:rsidRPr="00EA53BD">
        <w:rPr>
          <w:rFonts w:ascii="仿宋_GB2312" w:eastAsia="仿宋_GB2312" w:hint="eastAsia"/>
          <w:color w:val="333333"/>
          <w:sz w:val="32"/>
          <w:szCs w:val="32"/>
        </w:rPr>
        <w:br/>
        <w:t xml:space="preserve">　　（三）国内公务接待的批次、人数、经费总额等情况；</w:t>
      </w:r>
      <w:r w:rsidRPr="00EA53BD">
        <w:rPr>
          <w:rFonts w:ascii="仿宋_GB2312" w:eastAsia="仿宋_GB2312" w:hint="eastAsia"/>
          <w:color w:val="333333"/>
          <w:sz w:val="32"/>
          <w:szCs w:val="32"/>
        </w:rPr>
        <w:br/>
        <w:t xml:space="preserve">　　（四）会议的名称、主要内容、支出金额等情况；</w:t>
      </w:r>
      <w:r w:rsidRPr="00EA53BD">
        <w:rPr>
          <w:rFonts w:ascii="仿宋_GB2312" w:eastAsia="仿宋_GB2312" w:hint="eastAsia"/>
          <w:color w:val="333333"/>
          <w:sz w:val="32"/>
          <w:szCs w:val="32"/>
        </w:rPr>
        <w:br/>
        <w:t xml:space="preserve">　　（五）培训的项目、内容、人数、经费等情况；</w:t>
      </w:r>
      <w:r w:rsidRPr="00EA53BD">
        <w:rPr>
          <w:rFonts w:ascii="仿宋_GB2312" w:eastAsia="仿宋_GB2312" w:hint="eastAsia"/>
          <w:color w:val="333333"/>
          <w:sz w:val="32"/>
          <w:szCs w:val="32"/>
        </w:rPr>
        <w:br/>
        <w:t xml:space="preserve">　　（六）节会、庆典、论坛、博览会、展会、运动会、赛会等活动举办信息；</w:t>
      </w:r>
      <w:r w:rsidRPr="00EA53BD">
        <w:rPr>
          <w:rFonts w:ascii="仿宋_GB2312" w:eastAsia="仿宋_GB2312" w:hint="eastAsia"/>
          <w:color w:val="333333"/>
          <w:sz w:val="32"/>
          <w:szCs w:val="32"/>
        </w:rPr>
        <w:br/>
        <w:t xml:space="preserve">　　（七）办公用房建设、维修改造、使用、运行费用支出等情况；</w:t>
      </w:r>
      <w:r w:rsidRPr="00EA53BD">
        <w:rPr>
          <w:rFonts w:ascii="仿宋_GB2312" w:eastAsia="仿宋_GB2312" w:hint="eastAsia"/>
          <w:color w:val="333333"/>
          <w:sz w:val="32"/>
          <w:szCs w:val="32"/>
        </w:rPr>
        <w:br/>
        <w:t xml:space="preserve">　　（八）公务支出和公款消费的审计结果；</w:t>
      </w:r>
      <w:r w:rsidRPr="00EA53BD">
        <w:rPr>
          <w:rFonts w:ascii="仿宋_GB2312" w:eastAsia="仿宋_GB2312" w:hint="eastAsia"/>
          <w:color w:val="333333"/>
          <w:sz w:val="32"/>
          <w:szCs w:val="32"/>
        </w:rPr>
        <w:br/>
        <w:t xml:space="preserve">　　（九）其他需要公开的内容。</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第五十五条</w:t>
      </w:r>
      <w:r w:rsidRPr="00EA53BD">
        <w:rPr>
          <w:rFonts w:ascii="仿宋_GB2312" w:eastAsia="仿宋_GB2312" w:hint="eastAsia"/>
          <w:color w:val="333333"/>
          <w:sz w:val="32"/>
          <w:szCs w:val="32"/>
        </w:rPr>
        <w:t xml:space="preserve">　推动和支持人民代表大会及其常务委员会依</w:t>
      </w:r>
      <w:r w:rsidRPr="00EA53BD">
        <w:rPr>
          <w:rFonts w:ascii="仿宋_GB2312" w:eastAsia="仿宋_GB2312" w:hint="eastAsia"/>
          <w:color w:val="333333"/>
          <w:sz w:val="32"/>
          <w:szCs w:val="32"/>
        </w:rPr>
        <w:lastRenderedPageBreak/>
        <w:t>法严格审查批准党政机关公务支出预算，加强对预算执行情况的监督。发挥人大代表的监督作用，通过提出意见、建议、批评以及询问、质询等方式加强对党政机关厉行节约反对浪费工作的监督。</w:t>
      </w:r>
      <w:r w:rsidRPr="00EA53BD">
        <w:rPr>
          <w:rFonts w:ascii="仿宋_GB2312" w:eastAsia="仿宋_GB2312" w:hint="eastAsia"/>
          <w:color w:val="333333"/>
          <w:sz w:val="32"/>
          <w:szCs w:val="32"/>
        </w:rPr>
        <w:br/>
        <w:t xml:space="preserve">　　支持人民政协对党政机关厉行节约反对浪费工作的监督，自觉接受并积极支持政协委员通过调研、视察、提案等方式加强对党政机关厉行节约反对浪费工作的监督。</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第五十六条</w:t>
      </w:r>
      <w:r w:rsidRPr="00EA53BD">
        <w:rPr>
          <w:rFonts w:ascii="仿宋_GB2312" w:eastAsia="仿宋_GB2312" w:hint="eastAsia"/>
          <w:color w:val="333333"/>
          <w:sz w:val="32"/>
          <w:szCs w:val="32"/>
        </w:rPr>
        <w:t xml:space="preserve">　重视各级各类媒体在厉行节约反对浪费方面的舆论监督作用。建立舆情反馈机制，及时调查处理媒体曝光的违规违纪违法问题。</w:t>
      </w:r>
      <w:r w:rsidRPr="00EA53BD">
        <w:rPr>
          <w:rFonts w:ascii="仿宋_GB2312" w:eastAsia="仿宋_GB2312" w:hint="eastAsia"/>
          <w:color w:val="333333"/>
          <w:sz w:val="32"/>
          <w:szCs w:val="32"/>
        </w:rPr>
        <w:br/>
        <w:t xml:space="preserve">　　发挥群众对党政机关及其工作人员铺张浪费行为的监督作用，认真调查处理群众反映的问题。</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color w:val="333333"/>
          <w:sz w:val="32"/>
          <w:szCs w:val="32"/>
        </w:rPr>
      </w:pPr>
      <w:r w:rsidRPr="00EA53BD">
        <w:rPr>
          <w:rFonts w:ascii="仿宋_GB2312" w:eastAsia="仿宋_GB2312" w:hint="eastAsia"/>
          <w:color w:val="333333"/>
          <w:sz w:val="32"/>
          <w:szCs w:val="32"/>
        </w:rPr>
        <w:t>第十一章　责任追究</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第五十七条</w:t>
      </w:r>
      <w:r w:rsidRPr="00EA53BD">
        <w:rPr>
          <w:rFonts w:ascii="仿宋_GB2312" w:eastAsia="仿宋_GB2312" w:hint="eastAsia"/>
          <w:color w:val="333333"/>
          <w:sz w:val="32"/>
          <w:szCs w:val="32"/>
        </w:rPr>
        <w:t xml:space="preserve">　建立党政机关厉行节约反对浪费工作责任追究制度。</w:t>
      </w:r>
      <w:r w:rsidRPr="00EA53BD">
        <w:rPr>
          <w:rFonts w:ascii="仿宋_GB2312" w:eastAsia="仿宋_GB2312" w:hint="eastAsia"/>
          <w:color w:val="333333"/>
          <w:sz w:val="32"/>
          <w:szCs w:val="32"/>
        </w:rPr>
        <w:br/>
        <w:t xml:space="preserve">　　对违反本条例规定造成浪费的，应当依纪依法追究相关人员的责任，对负有领导责任的主要负责人或者有关领导干部</w:t>
      </w:r>
      <w:proofErr w:type="gramStart"/>
      <w:r w:rsidRPr="00EA53BD">
        <w:rPr>
          <w:rFonts w:ascii="仿宋_GB2312" w:eastAsia="仿宋_GB2312" w:hint="eastAsia"/>
          <w:color w:val="333333"/>
          <w:sz w:val="32"/>
          <w:szCs w:val="32"/>
        </w:rPr>
        <w:t>实行问</w:t>
      </w:r>
      <w:proofErr w:type="gramEnd"/>
      <w:r w:rsidRPr="00EA53BD">
        <w:rPr>
          <w:rFonts w:ascii="仿宋_GB2312" w:eastAsia="仿宋_GB2312" w:hint="eastAsia"/>
          <w:color w:val="333333"/>
          <w:sz w:val="32"/>
          <w:szCs w:val="32"/>
        </w:rPr>
        <w:t>责。</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第五十八条</w:t>
      </w:r>
      <w:r w:rsidRPr="00EA53BD">
        <w:rPr>
          <w:rFonts w:ascii="仿宋_GB2312" w:eastAsia="仿宋_GB2312" w:hint="eastAsia"/>
          <w:color w:val="333333"/>
          <w:sz w:val="32"/>
          <w:szCs w:val="32"/>
        </w:rPr>
        <w:t xml:space="preserve">　有下列情形之一的，追究相关人员的责任：</w:t>
      </w:r>
      <w:r w:rsidRPr="00EA53BD">
        <w:rPr>
          <w:rFonts w:ascii="仿宋_GB2312" w:eastAsia="仿宋_GB2312" w:hint="eastAsia"/>
          <w:color w:val="333333"/>
          <w:sz w:val="32"/>
          <w:szCs w:val="32"/>
        </w:rPr>
        <w:br/>
        <w:t xml:space="preserve">　　（一）未经审批列支财政性资金的；</w:t>
      </w:r>
      <w:r w:rsidRPr="00EA53BD">
        <w:rPr>
          <w:rFonts w:ascii="仿宋_GB2312" w:eastAsia="仿宋_GB2312" w:hint="eastAsia"/>
          <w:color w:val="333333"/>
          <w:sz w:val="32"/>
          <w:szCs w:val="32"/>
        </w:rPr>
        <w:br/>
        <w:t xml:space="preserve">　　（二）采取弄虚作假等手段违规取得审批的；</w:t>
      </w:r>
      <w:r w:rsidRPr="00EA53BD">
        <w:rPr>
          <w:rFonts w:ascii="仿宋_GB2312" w:eastAsia="仿宋_GB2312" w:hint="eastAsia"/>
          <w:color w:val="333333"/>
          <w:sz w:val="32"/>
          <w:szCs w:val="32"/>
        </w:rPr>
        <w:br/>
      </w:r>
      <w:r w:rsidRPr="00EA53BD">
        <w:rPr>
          <w:rFonts w:ascii="仿宋_GB2312" w:eastAsia="仿宋_GB2312" w:hint="eastAsia"/>
          <w:color w:val="333333"/>
          <w:sz w:val="32"/>
          <w:szCs w:val="32"/>
        </w:rPr>
        <w:lastRenderedPageBreak/>
        <w:t xml:space="preserve">　　（三）违反审批要求擅自变通执行的；</w:t>
      </w:r>
      <w:r w:rsidRPr="00EA53BD">
        <w:rPr>
          <w:rFonts w:ascii="仿宋_GB2312" w:eastAsia="仿宋_GB2312" w:hint="eastAsia"/>
          <w:color w:val="333333"/>
          <w:sz w:val="32"/>
          <w:szCs w:val="32"/>
        </w:rPr>
        <w:br/>
        <w:t xml:space="preserve">　　（四）违反管理规定超标</w:t>
      </w:r>
      <w:proofErr w:type="gramStart"/>
      <w:r w:rsidRPr="00EA53BD">
        <w:rPr>
          <w:rFonts w:ascii="仿宋_GB2312" w:eastAsia="仿宋_GB2312" w:hint="eastAsia"/>
          <w:color w:val="333333"/>
          <w:sz w:val="32"/>
          <w:szCs w:val="32"/>
        </w:rPr>
        <w:t>准或者</w:t>
      </w:r>
      <w:proofErr w:type="gramEnd"/>
      <w:r w:rsidRPr="00EA53BD">
        <w:rPr>
          <w:rFonts w:ascii="仿宋_GB2312" w:eastAsia="仿宋_GB2312" w:hint="eastAsia"/>
          <w:color w:val="333333"/>
          <w:sz w:val="32"/>
          <w:szCs w:val="32"/>
        </w:rPr>
        <w:t>以虚假事项开支的；</w:t>
      </w:r>
      <w:r w:rsidRPr="00EA53BD">
        <w:rPr>
          <w:rFonts w:ascii="仿宋_GB2312" w:eastAsia="仿宋_GB2312" w:hint="eastAsia"/>
          <w:color w:val="333333"/>
          <w:sz w:val="32"/>
          <w:szCs w:val="32"/>
        </w:rPr>
        <w:br/>
        <w:t xml:space="preserve">　　（五）利用职务便利假公济私的；</w:t>
      </w:r>
      <w:r w:rsidRPr="00EA53BD">
        <w:rPr>
          <w:rFonts w:ascii="仿宋_GB2312" w:eastAsia="仿宋_GB2312" w:hint="eastAsia"/>
          <w:color w:val="333333"/>
          <w:sz w:val="32"/>
          <w:szCs w:val="32"/>
        </w:rPr>
        <w:br/>
        <w:t xml:space="preserve">　　（六）有其他违反审批、管理、监督规定行为的。</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第五十九条</w:t>
      </w:r>
      <w:r w:rsidRPr="00EA53BD">
        <w:rPr>
          <w:rFonts w:ascii="仿宋_GB2312" w:eastAsia="仿宋_GB2312" w:hint="eastAsia"/>
          <w:color w:val="333333"/>
          <w:sz w:val="32"/>
          <w:szCs w:val="32"/>
        </w:rPr>
        <w:t xml:space="preserve">　有下列情形之一的，追究主要负责人或者有关领导干部的责任：</w:t>
      </w:r>
      <w:r w:rsidRPr="00EA53BD">
        <w:rPr>
          <w:rFonts w:ascii="仿宋_GB2312" w:eastAsia="仿宋_GB2312" w:hint="eastAsia"/>
          <w:color w:val="333333"/>
          <w:sz w:val="32"/>
          <w:szCs w:val="32"/>
        </w:rPr>
        <w:br/>
        <w:t xml:space="preserve">　　（一）本地区、本部门、本单位铺张浪费、奢侈奢华问题严重，对发现的问题查处不力，干部群众反映强烈的；</w:t>
      </w:r>
      <w:r w:rsidRPr="00EA53BD">
        <w:rPr>
          <w:rFonts w:ascii="仿宋_GB2312" w:eastAsia="仿宋_GB2312" w:hint="eastAsia"/>
          <w:color w:val="333333"/>
          <w:sz w:val="32"/>
          <w:szCs w:val="32"/>
        </w:rPr>
        <w:br/>
        <w:t xml:space="preserve">　　（二）指使、纵容下属单位或者人员违反本条例规定造成浪费的；</w:t>
      </w:r>
      <w:r w:rsidRPr="00EA53BD">
        <w:rPr>
          <w:rFonts w:ascii="仿宋_GB2312" w:eastAsia="仿宋_GB2312" w:hint="eastAsia"/>
          <w:color w:val="333333"/>
          <w:sz w:val="32"/>
          <w:szCs w:val="32"/>
        </w:rPr>
        <w:br/>
        <w:t xml:space="preserve">　　（三）不履行内部审批、管理、监督职责造成浪费的；</w:t>
      </w:r>
      <w:r w:rsidRPr="00EA53BD">
        <w:rPr>
          <w:rFonts w:ascii="仿宋_GB2312" w:eastAsia="仿宋_GB2312" w:hint="eastAsia"/>
          <w:color w:val="333333"/>
          <w:sz w:val="32"/>
          <w:szCs w:val="32"/>
        </w:rPr>
        <w:br/>
        <w:t xml:space="preserve">　　（四）不按规定及时公开本地区、本部门、本单位有关厉行节约反对浪费工作信息的；</w:t>
      </w:r>
      <w:r w:rsidRPr="00EA53BD">
        <w:rPr>
          <w:rFonts w:ascii="仿宋_GB2312" w:eastAsia="仿宋_GB2312" w:hint="eastAsia"/>
          <w:color w:val="333333"/>
          <w:sz w:val="32"/>
          <w:szCs w:val="32"/>
        </w:rPr>
        <w:br/>
        <w:t xml:space="preserve">　　（五）其他对铺张浪费问题负有领导责任的。</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第六十条</w:t>
      </w:r>
      <w:r w:rsidRPr="00EA53BD">
        <w:rPr>
          <w:rFonts w:ascii="仿宋_GB2312" w:eastAsia="仿宋_GB2312" w:hint="eastAsia"/>
          <w:color w:val="333333"/>
          <w:sz w:val="32"/>
          <w:szCs w:val="32"/>
        </w:rPr>
        <w:t xml:space="preserve">　违反本条例规定造成浪费的，根据情节轻重，由有关部门依照职责权限给予批评教育、责令</w:t>
      </w:r>
      <w:proofErr w:type="gramStart"/>
      <w:r w:rsidRPr="00EA53BD">
        <w:rPr>
          <w:rFonts w:ascii="仿宋_GB2312" w:eastAsia="仿宋_GB2312" w:hint="eastAsia"/>
          <w:color w:val="333333"/>
          <w:sz w:val="32"/>
          <w:szCs w:val="32"/>
        </w:rPr>
        <w:t>作出</w:t>
      </w:r>
      <w:proofErr w:type="gramEnd"/>
      <w:r w:rsidRPr="00EA53BD">
        <w:rPr>
          <w:rFonts w:ascii="仿宋_GB2312" w:eastAsia="仿宋_GB2312" w:hint="eastAsia"/>
          <w:color w:val="333333"/>
          <w:sz w:val="32"/>
          <w:szCs w:val="32"/>
        </w:rPr>
        <w:t>检查、诫勉谈话、通报批评或者调离岗位、责令辞职、免职、降职等处理。</w:t>
      </w:r>
      <w:r w:rsidRPr="00EA53BD">
        <w:rPr>
          <w:rFonts w:ascii="仿宋_GB2312" w:eastAsia="仿宋_GB2312" w:hint="eastAsia"/>
          <w:color w:val="333333"/>
          <w:sz w:val="32"/>
          <w:szCs w:val="32"/>
        </w:rPr>
        <w:br/>
        <w:t xml:space="preserve">　　应当追究党纪政纪责任的，依照《中国共产党纪律处分条例》、《行政机关公务员处分条例》等有关规定给予相应的党纪政纪处分。</w:t>
      </w:r>
      <w:r w:rsidRPr="00EA53BD">
        <w:rPr>
          <w:rFonts w:ascii="仿宋_GB2312" w:eastAsia="仿宋_GB2312" w:hint="eastAsia"/>
          <w:color w:val="333333"/>
          <w:sz w:val="32"/>
          <w:szCs w:val="32"/>
        </w:rPr>
        <w:br/>
        <w:t xml:space="preserve">　　涉嫌违法犯罪的，依法追究法律责任。</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第六十一条</w:t>
      </w:r>
      <w:r w:rsidRPr="00EA53BD">
        <w:rPr>
          <w:rFonts w:ascii="仿宋_GB2312" w:eastAsia="仿宋_GB2312" w:hint="eastAsia"/>
          <w:color w:val="333333"/>
          <w:sz w:val="32"/>
          <w:szCs w:val="32"/>
        </w:rPr>
        <w:t xml:space="preserve">　违反本条例规定获得的经济利益，应当予以</w:t>
      </w:r>
      <w:r w:rsidRPr="00EA53BD">
        <w:rPr>
          <w:rFonts w:ascii="仿宋_GB2312" w:eastAsia="仿宋_GB2312" w:hint="eastAsia"/>
          <w:color w:val="333333"/>
          <w:sz w:val="32"/>
          <w:szCs w:val="32"/>
        </w:rPr>
        <w:lastRenderedPageBreak/>
        <w:t>收缴或者纠正。</w:t>
      </w:r>
      <w:r w:rsidRPr="00EA53BD">
        <w:rPr>
          <w:rFonts w:ascii="仿宋_GB2312" w:eastAsia="仿宋_GB2312" w:hint="eastAsia"/>
          <w:color w:val="333333"/>
          <w:sz w:val="32"/>
          <w:szCs w:val="32"/>
        </w:rPr>
        <w:br/>
        <w:t xml:space="preserve">　　违反本条例规定，用公款支付、报销应由个人支付的费用，应当责令退赔。</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第六十二条</w:t>
      </w:r>
      <w:r w:rsidRPr="00EA53BD">
        <w:rPr>
          <w:rFonts w:ascii="仿宋_GB2312" w:eastAsia="仿宋_GB2312" w:hint="eastAsia"/>
          <w:color w:val="333333"/>
          <w:sz w:val="32"/>
          <w:szCs w:val="32"/>
        </w:rPr>
        <w:t xml:space="preserve">　受到责任追究的人员对处理决定不服的，可以按照相关规定向有关机关提出申诉。受理申诉机关应当依据有关规定认真受理并</w:t>
      </w:r>
      <w:proofErr w:type="gramStart"/>
      <w:r w:rsidRPr="00EA53BD">
        <w:rPr>
          <w:rFonts w:ascii="仿宋_GB2312" w:eastAsia="仿宋_GB2312" w:hint="eastAsia"/>
          <w:color w:val="333333"/>
          <w:sz w:val="32"/>
          <w:szCs w:val="32"/>
        </w:rPr>
        <w:t>作出</w:t>
      </w:r>
      <w:proofErr w:type="gramEnd"/>
      <w:r w:rsidRPr="00EA53BD">
        <w:rPr>
          <w:rFonts w:ascii="仿宋_GB2312" w:eastAsia="仿宋_GB2312" w:hint="eastAsia"/>
          <w:color w:val="333333"/>
          <w:sz w:val="32"/>
          <w:szCs w:val="32"/>
        </w:rPr>
        <w:t>结论。</w:t>
      </w:r>
      <w:r w:rsidRPr="00EA53BD">
        <w:rPr>
          <w:rFonts w:ascii="仿宋_GB2312" w:eastAsia="仿宋_GB2312" w:hint="eastAsia"/>
          <w:color w:val="333333"/>
          <w:sz w:val="32"/>
          <w:szCs w:val="32"/>
        </w:rPr>
        <w:br/>
        <w:t xml:space="preserve">　　申诉期间，不停止处理决定的执行。</w:t>
      </w:r>
    </w:p>
    <w:p w:rsidR="00EA53BD" w:rsidRPr="00EA53BD" w:rsidRDefault="00EA53BD" w:rsidP="00EA53BD">
      <w:pPr>
        <w:pStyle w:val="a3"/>
        <w:widowControl w:val="0"/>
        <w:shd w:val="clear" w:color="auto" w:fill="FFFFFF"/>
        <w:spacing w:before="225" w:beforeAutospacing="0" w:after="0" w:afterAutospacing="0"/>
        <w:jc w:val="center"/>
        <w:rPr>
          <w:rFonts w:ascii="仿宋_GB2312" w:eastAsia="仿宋_GB2312" w:hint="eastAsia"/>
          <w:b/>
          <w:color w:val="333333"/>
          <w:sz w:val="32"/>
          <w:szCs w:val="32"/>
        </w:rPr>
      </w:pPr>
      <w:r w:rsidRPr="00EA53BD">
        <w:rPr>
          <w:rFonts w:ascii="仿宋_GB2312" w:eastAsia="仿宋_GB2312" w:hint="eastAsia"/>
          <w:b/>
          <w:color w:val="333333"/>
          <w:sz w:val="32"/>
          <w:szCs w:val="32"/>
        </w:rPr>
        <w:t>第十二章　附　　则</w:t>
      </w:r>
    </w:p>
    <w:p w:rsidR="00EA53BD" w:rsidRPr="00EA53BD" w:rsidRDefault="00EA53BD" w:rsidP="00EA53BD">
      <w:pPr>
        <w:pStyle w:val="a3"/>
        <w:widowControl w:val="0"/>
        <w:shd w:val="clear" w:color="auto" w:fill="FFFFFF"/>
        <w:spacing w:before="225" w:beforeAutospacing="0" w:after="0" w:afterAutospacing="0"/>
        <w:jc w:val="both"/>
        <w:rPr>
          <w:rFonts w:ascii="仿宋_GB2312" w:eastAsia="仿宋_GB2312" w:hint="eastAsia"/>
          <w:color w:val="333333"/>
          <w:sz w:val="32"/>
          <w:szCs w:val="32"/>
        </w:rPr>
      </w:pPr>
      <w:r w:rsidRPr="00EA53BD">
        <w:rPr>
          <w:rFonts w:ascii="仿宋_GB2312" w:eastAsia="仿宋_GB2312" w:hint="eastAsia"/>
          <w:color w:val="333333"/>
          <w:sz w:val="32"/>
          <w:szCs w:val="32"/>
        </w:rPr>
        <w:t xml:space="preserve">　　</w:t>
      </w:r>
      <w:r w:rsidRPr="00EA53BD">
        <w:rPr>
          <w:rStyle w:val="a4"/>
          <w:rFonts w:ascii="仿宋_GB2312" w:eastAsia="仿宋_GB2312" w:hint="eastAsia"/>
          <w:color w:val="333333"/>
          <w:sz w:val="32"/>
          <w:szCs w:val="32"/>
        </w:rPr>
        <w:t>第六十三条</w:t>
      </w:r>
      <w:r w:rsidRPr="00EA53BD">
        <w:rPr>
          <w:rFonts w:ascii="仿宋_GB2312" w:eastAsia="仿宋_GB2312" w:hint="eastAsia"/>
          <w:color w:val="333333"/>
          <w:sz w:val="32"/>
          <w:szCs w:val="32"/>
        </w:rPr>
        <w:t xml:space="preserve">　各省、自治区、直辖市党委和政府，中央和国家机关各部委，可以根据本条例，结合实际制定实施细则。有关职能部门应当根据各自职责，制定完善相关配套制度。</w:t>
      </w:r>
      <w:r w:rsidRPr="00EA53BD">
        <w:rPr>
          <w:rFonts w:ascii="仿宋_GB2312" w:eastAsia="仿宋_GB2312" w:hint="eastAsia"/>
          <w:color w:val="333333"/>
          <w:sz w:val="32"/>
          <w:szCs w:val="32"/>
        </w:rPr>
        <w:br/>
        <w:t xml:space="preserve">　　国有企业、国有金融企业、不参照公务员法管理的事业单位，参照本条例执行。</w:t>
      </w:r>
      <w:r w:rsidRPr="00EA53BD">
        <w:rPr>
          <w:rFonts w:ascii="仿宋_GB2312" w:eastAsia="仿宋_GB2312" w:hint="eastAsia"/>
          <w:color w:val="333333"/>
          <w:sz w:val="32"/>
          <w:szCs w:val="32"/>
        </w:rPr>
        <w:br/>
        <w:t xml:space="preserve">　　中国人民解放军和中国人民武装警察部队按照军队有关规定执行。</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第六十四条</w:t>
      </w:r>
      <w:r w:rsidRPr="00EA53BD">
        <w:rPr>
          <w:rFonts w:ascii="仿宋_GB2312" w:eastAsia="仿宋_GB2312" w:hint="eastAsia"/>
          <w:color w:val="333333"/>
          <w:sz w:val="32"/>
          <w:szCs w:val="32"/>
        </w:rPr>
        <w:t xml:space="preserve">　本条例由中共中央办公厅、国务院办公厅会同有关部门负责解释。</w:t>
      </w:r>
      <w:r w:rsidRPr="00EA53BD">
        <w:rPr>
          <w:rFonts w:ascii="仿宋_GB2312" w:eastAsia="仿宋_GB2312" w:hint="eastAsia"/>
          <w:color w:val="333333"/>
          <w:sz w:val="32"/>
          <w:szCs w:val="32"/>
        </w:rPr>
        <w:br/>
        <w:t xml:space="preserve">　　</w:t>
      </w:r>
      <w:r w:rsidRPr="00EA53BD">
        <w:rPr>
          <w:rStyle w:val="a4"/>
          <w:rFonts w:ascii="仿宋_GB2312" w:eastAsia="仿宋_GB2312" w:hint="eastAsia"/>
          <w:color w:val="333333"/>
          <w:sz w:val="32"/>
          <w:szCs w:val="32"/>
        </w:rPr>
        <w:t>第六十五条</w:t>
      </w:r>
      <w:r w:rsidRPr="00EA53BD">
        <w:rPr>
          <w:rFonts w:ascii="仿宋_GB2312" w:eastAsia="仿宋_GB2312" w:hint="eastAsia"/>
          <w:color w:val="333333"/>
          <w:sz w:val="32"/>
          <w:szCs w:val="32"/>
        </w:rPr>
        <w:t xml:space="preserve">　本条例自发布之日起施行。1997年5月25日发布的《中共中央、国务院关于党政机关厉行节约制止奢侈浪费行为的若干规定》同时废止。其他有关党政机关厉行节约反对浪费的规定，凡与本条例不一致的，按照本条例执行。</w:t>
      </w:r>
      <w:r w:rsidRPr="00EA53BD">
        <w:rPr>
          <w:rFonts w:ascii="仿宋_GB2312" w:eastAsia="仿宋_GB2312" w:hint="eastAsia"/>
          <w:color w:val="333333"/>
          <w:sz w:val="32"/>
          <w:szCs w:val="32"/>
        </w:rPr>
        <w:t> </w:t>
      </w:r>
    </w:p>
    <w:p w:rsidR="002C7C47" w:rsidRPr="00EA53BD" w:rsidRDefault="002C7C47" w:rsidP="00EA53BD">
      <w:pPr>
        <w:rPr>
          <w:rFonts w:ascii="仿宋_GB2312" w:eastAsia="仿宋_GB2312" w:hint="eastAsia"/>
          <w:sz w:val="32"/>
          <w:szCs w:val="32"/>
        </w:rPr>
      </w:pPr>
    </w:p>
    <w:sectPr w:rsidR="002C7C47" w:rsidRPr="00EA53BD" w:rsidSect="00EA53BD">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BD"/>
    <w:rsid w:val="002C7C47"/>
    <w:rsid w:val="00EA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3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53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3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5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1470</Words>
  <Characters>8381</Characters>
  <Application>Microsoft Office Word</Application>
  <DocSecurity>0</DocSecurity>
  <Lines>69</Lines>
  <Paragraphs>19</Paragraphs>
  <ScaleCrop>false</ScaleCrop>
  <Company>Micorosoft</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2022-12-08T09:05:00Z</dcterms:created>
  <dcterms:modified xsi:type="dcterms:W3CDTF">2022-12-08T09:15:00Z</dcterms:modified>
</cp:coreProperties>
</file>