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6E" w:rsidRDefault="00167ECA" w:rsidP="004F7F6E">
      <w:pPr>
        <w:shd w:val="clear" w:color="auto" w:fill="FFFFFF"/>
        <w:jc w:val="center"/>
        <w:rPr>
          <w:rFonts w:ascii="方正小标宋简体" w:eastAsia="方正小标宋简体" w:hAnsi="方正小标宋简体" w:cs="宋体" w:hint="eastAsia"/>
          <w:color w:val="000000"/>
          <w:kern w:val="0"/>
          <w:sz w:val="44"/>
          <w:szCs w:val="44"/>
        </w:rPr>
      </w:pPr>
      <w:r w:rsidRPr="004F7F6E">
        <w:rPr>
          <w:rFonts w:ascii="方正小标宋简体" w:eastAsia="方正小标宋简体" w:hAnsi="方正小标宋简体" w:cs="宋体" w:hint="eastAsia"/>
          <w:color w:val="000000"/>
          <w:kern w:val="0"/>
          <w:sz w:val="44"/>
          <w:szCs w:val="44"/>
        </w:rPr>
        <w:t>内蒙古自治区财政厅机关事务管理局</w:t>
      </w:r>
    </w:p>
    <w:p w:rsidR="00167ECA" w:rsidRPr="004F7F6E" w:rsidRDefault="00167ECA" w:rsidP="004F7F6E">
      <w:pPr>
        <w:shd w:val="clear" w:color="auto" w:fill="FFFFFF"/>
        <w:jc w:val="center"/>
        <w:rPr>
          <w:rFonts w:ascii="方正小标宋简体" w:eastAsia="方正小标宋简体" w:hAnsi="方正小标宋简体" w:cs="宋体"/>
          <w:color w:val="000000"/>
          <w:kern w:val="0"/>
          <w:sz w:val="44"/>
          <w:szCs w:val="44"/>
        </w:rPr>
      </w:pPr>
      <w:r w:rsidRPr="004F7F6E">
        <w:rPr>
          <w:rFonts w:ascii="方正小标宋简体" w:eastAsia="方正小标宋简体" w:hAnsi="方正小标宋简体" w:cs="宋体" w:hint="eastAsia"/>
          <w:color w:val="000000"/>
          <w:kern w:val="0"/>
          <w:sz w:val="44"/>
          <w:szCs w:val="44"/>
        </w:rPr>
        <w:t>关于规范差旅伙食费和市内交通费收交管理有关事项的通知</w:t>
      </w:r>
    </w:p>
    <w:p w:rsidR="00167ECA" w:rsidRPr="004F7F6E" w:rsidRDefault="00167ECA" w:rsidP="004F7F6E">
      <w:pPr>
        <w:shd w:val="clear" w:color="auto" w:fill="FFFFFF"/>
        <w:jc w:val="center"/>
        <w:rPr>
          <w:rFonts w:ascii="仿宋_GB2312" w:eastAsia="仿宋_GB2312" w:hAnsi="微软雅黑" w:cs="宋体" w:hint="eastAsia"/>
          <w:color w:val="000000"/>
          <w:kern w:val="0"/>
          <w:sz w:val="24"/>
          <w:szCs w:val="24"/>
        </w:rPr>
      </w:pPr>
      <w:proofErr w:type="gramStart"/>
      <w:r w:rsidRPr="004F7F6E">
        <w:rPr>
          <w:rFonts w:ascii="仿宋_GB2312" w:eastAsia="仿宋_GB2312" w:hAnsi="微软雅黑" w:hint="eastAsia"/>
          <w:color w:val="333333"/>
          <w:sz w:val="24"/>
          <w:szCs w:val="24"/>
          <w:shd w:val="clear" w:color="auto" w:fill="FFFFFF"/>
        </w:rPr>
        <w:t>内财行</w:t>
      </w:r>
      <w:proofErr w:type="gramEnd"/>
      <w:r w:rsidRPr="004F7F6E">
        <w:rPr>
          <w:rFonts w:ascii="仿宋_GB2312" w:eastAsia="仿宋_GB2312" w:hAnsi="微软雅黑" w:hint="eastAsia"/>
          <w:color w:val="333333"/>
          <w:sz w:val="24"/>
          <w:szCs w:val="24"/>
          <w:shd w:val="clear" w:color="auto" w:fill="FFFFFF"/>
        </w:rPr>
        <w:t>〔2019〕1099号</w:t>
      </w:r>
    </w:p>
    <w:p w:rsidR="00167ECA" w:rsidRDefault="00167ECA" w:rsidP="004F7F6E">
      <w:pPr>
        <w:shd w:val="clear" w:color="auto" w:fill="FFFFFF"/>
        <w:spacing w:line="450" w:lineRule="atLeast"/>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各盟（市）财政局、机关事务主管部门，满洲里市、二连浩特市财政局、机关事务主管部门，自治区党委各部门，自治区人大常委会办公厅，自治区政府各委、办、厅、局，自治区政协办公厅，自治区高级人民法院，自治区人民检察院，自治区各人民团体，自治区各民主党派：</w:t>
      </w:r>
    </w:p>
    <w:p w:rsid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为进一步贯彻落实中央八项规定和自治区实施办法精神，加强有关经费管理，严肃财经纪律，根据《</w:t>
      </w:r>
      <w:bookmarkStart w:id="0" w:name="_GoBack"/>
      <w:r w:rsidRPr="00167ECA">
        <w:rPr>
          <w:rFonts w:ascii="仿宋_GB2312" w:eastAsia="仿宋_GB2312" w:hAnsi="微软雅黑" w:cs="宋体" w:hint="eastAsia"/>
          <w:color w:val="333333"/>
          <w:kern w:val="0"/>
          <w:sz w:val="32"/>
          <w:szCs w:val="32"/>
        </w:rPr>
        <w:t>内蒙古自治区党政机关厉行节约反对浪费实施细则</w:t>
      </w:r>
      <w:bookmarkEnd w:id="0"/>
      <w:r w:rsidRPr="00167ECA">
        <w:rPr>
          <w:rFonts w:ascii="仿宋_GB2312" w:eastAsia="仿宋_GB2312" w:hAnsi="微软雅黑" w:cs="宋体" w:hint="eastAsia"/>
          <w:color w:val="333333"/>
          <w:kern w:val="0"/>
          <w:sz w:val="32"/>
          <w:szCs w:val="32"/>
        </w:rPr>
        <w:t>》、《内蒙古自治区本级党政机关公务接待管理办法》、《内蒙古自治区本级党政机关差旅费管理办法》等制度办法，参照《财政部办公厅 国家机关事务管理局办公室 中共中央直属机关事务管理局办公室关于规范差旅伙食费和市内交通费收交管理有关事项的通知》（财办行〔2019〕104号），结合自治区本级实际，现就规范差旅伙食费和市内交通费收交管理有关事项通知如下：</w:t>
      </w:r>
    </w:p>
    <w:p w:rsid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一、自治区本级单位出差人员（以下简称“出差人员”）出差期间按规定领取伙食补助费和市内交通费。确因工作需要，接待单位可按规定安排一次工作餐，除此之外，出差人员用餐费用</w:t>
      </w:r>
      <w:r w:rsidRPr="00167ECA">
        <w:rPr>
          <w:rFonts w:ascii="仿宋_GB2312" w:eastAsia="仿宋_GB2312" w:hAnsi="微软雅黑" w:cs="宋体" w:hint="eastAsia"/>
          <w:color w:val="333333"/>
          <w:kern w:val="0"/>
          <w:sz w:val="32"/>
          <w:szCs w:val="32"/>
        </w:rPr>
        <w:lastRenderedPageBreak/>
        <w:t>应自行解决。</w:t>
      </w:r>
    </w:p>
    <w:p w:rsidR="00167ECA" w:rsidRP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二、出差人员在单位内部食堂用餐，有对外收费标准的按标准交纳；没有对外收费标准的，早餐按日伙食补助费标准的20%交纳，午餐、晚餐按日伙食补助费标准的40%交纳。在宾馆、饭店等餐饮服务单位用餐的，按餐饮服务单位收费标准交纳。需接待单位协助安排用餐的，出差人员应当提前告知控制标准。</w:t>
      </w:r>
    </w:p>
    <w:p w:rsidR="00167ECA" w:rsidRDefault="00167ECA" w:rsidP="004F7F6E">
      <w:pPr>
        <w:shd w:val="clear" w:color="auto" w:fill="FFFFFF"/>
        <w:spacing w:line="450" w:lineRule="atLeast"/>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接待单位协助提供交通工具并有收费标准的，出差人员应按标准交纳，最高不超过日市内交通费标准；没有收费标准的，每人每半天按日市内交通费标准的50%交纳。</w:t>
      </w:r>
    </w:p>
    <w:p w:rsidR="004F7F6E" w:rsidRDefault="00167ECA" w:rsidP="004F7F6E">
      <w:pPr>
        <w:shd w:val="clear" w:color="auto" w:fill="FFFFFF"/>
        <w:spacing w:line="450" w:lineRule="atLeast"/>
        <w:ind w:firstLineChars="200" w:firstLine="626"/>
        <w:rPr>
          <w:rFonts w:ascii="仿宋_GB2312" w:eastAsia="仿宋_GB2312" w:hAnsi="微软雅黑" w:cs="宋体" w:hint="eastAsia"/>
          <w:color w:val="333333"/>
          <w:kern w:val="0"/>
          <w:sz w:val="32"/>
          <w:szCs w:val="32"/>
        </w:rPr>
      </w:pPr>
      <w:r w:rsidRPr="00167ECA">
        <w:rPr>
          <w:rFonts w:ascii="仿宋_GB2312" w:eastAsia="仿宋_GB2312" w:hAnsi="微软雅黑" w:cs="宋体" w:hint="eastAsia"/>
          <w:color w:val="333333"/>
          <w:kern w:val="0"/>
          <w:sz w:val="32"/>
          <w:szCs w:val="32"/>
        </w:rPr>
        <w:t>三、接待单位协助安排用餐、提供交通工具的，出差人员在交纳餐费和交通费后应当索取相应的行政事业单位资金往来结算票据或税务发票等凭证，个人保存备查，不作为报销依据。</w:t>
      </w:r>
    </w:p>
    <w:p w:rsid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四、接待单位应当按规定收取出差人员相关费用，及时出具行政事业单位资金往来结算票据或税务发票；确实无法出具上述凭证的，可出具其他收款凭证。</w:t>
      </w:r>
    </w:p>
    <w:p w:rsid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四、</w:t>
      </w:r>
      <w:r w:rsidRPr="00167ECA">
        <w:rPr>
          <w:rFonts w:ascii="仿宋_GB2312" w:eastAsia="仿宋_GB2312" w:hAnsi="微软雅黑" w:cs="宋体" w:hint="eastAsia"/>
          <w:color w:val="333333"/>
          <w:kern w:val="0"/>
          <w:sz w:val="32"/>
          <w:szCs w:val="32"/>
        </w:rPr>
        <w:t>接待单位所收取费用可作为代收款项用于相关支出或作收入处理，纳入统一核算，并做好有关</w:t>
      </w:r>
      <w:proofErr w:type="gramStart"/>
      <w:r w:rsidRPr="00167ECA">
        <w:rPr>
          <w:rFonts w:ascii="仿宋_GB2312" w:eastAsia="仿宋_GB2312" w:hAnsi="微软雅黑" w:cs="宋体" w:hint="eastAsia"/>
          <w:color w:val="333333"/>
          <w:kern w:val="0"/>
          <w:sz w:val="32"/>
          <w:szCs w:val="32"/>
        </w:rPr>
        <w:t>业务台</w:t>
      </w:r>
      <w:proofErr w:type="gramEnd"/>
      <w:r w:rsidRPr="00167ECA">
        <w:rPr>
          <w:rFonts w:ascii="仿宋_GB2312" w:eastAsia="仿宋_GB2312" w:hAnsi="微软雅黑" w:cs="宋体" w:hint="eastAsia"/>
          <w:color w:val="333333"/>
          <w:kern w:val="0"/>
          <w:sz w:val="32"/>
          <w:szCs w:val="32"/>
        </w:rPr>
        <w:t>账登记。</w:t>
      </w:r>
    </w:p>
    <w:p w:rsidR="00167ECA" w:rsidRP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五、各部门要指导、督促接待单位进一步完善内部管理，合理制定收费标准，按规定严格控制接待费开支范围和标准，切实做好出差人员用餐和市内交通安排等工作。</w:t>
      </w:r>
    </w:p>
    <w:p w:rsidR="00167ECA" w:rsidRDefault="00167ECA" w:rsidP="004F7F6E">
      <w:pPr>
        <w:shd w:val="clear" w:color="auto" w:fill="FFFFFF"/>
        <w:spacing w:line="450" w:lineRule="atLeast"/>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自治区本级单位可根据本通知要求，制定本单位差旅伙食费和市内交通费交纳、报销管理具体规定。</w:t>
      </w:r>
    </w:p>
    <w:p w:rsid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lastRenderedPageBreak/>
        <w:t>六、各地区要结合实际，制定本地区规范出差人员差旅伙食费和市内交通费收交管理有关规定。</w:t>
      </w:r>
    </w:p>
    <w:p w:rsidR="00167ECA" w:rsidRPr="00167ECA" w:rsidRDefault="00167ECA" w:rsidP="004F7F6E">
      <w:pPr>
        <w:shd w:val="clear" w:color="auto" w:fill="FFFFFF"/>
        <w:spacing w:line="450" w:lineRule="atLeast"/>
        <w:ind w:firstLineChars="200" w:firstLine="626"/>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七、本通知自2019年9月1日起施行。</w:t>
      </w:r>
    </w:p>
    <w:p w:rsidR="00167ECA" w:rsidRPr="00167ECA" w:rsidRDefault="00167ECA" w:rsidP="004F7F6E">
      <w:pPr>
        <w:shd w:val="clear" w:color="auto" w:fill="FFFFFF"/>
        <w:spacing w:line="450" w:lineRule="atLeast"/>
        <w:rPr>
          <w:rFonts w:ascii="仿宋_GB2312" w:eastAsia="仿宋_GB2312" w:hAnsi="微软雅黑" w:cs="宋体"/>
          <w:color w:val="333333"/>
          <w:kern w:val="0"/>
          <w:sz w:val="32"/>
          <w:szCs w:val="32"/>
        </w:rPr>
      </w:pPr>
      <w:r w:rsidRPr="00167ECA">
        <w:rPr>
          <w:rFonts w:ascii="微软雅黑" w:eastAsia="仿宋_GB2312" w:hAnsi="微软雅黑" w:cs="宋体" w:hint="eastAsia"/>
          <w:color w:val="333333"/>
          <w:kern w:val="0"/>
          <w:sz w:val="32"/>
          <w:szCs w:val="32"/>
        </w:rPr>
        <w:t> </w:t>
      </w:r>
    </w:p>
    <w:p w:rsidR="00167ECA" w:rsidRPr="00167ECA" w:rsidRDefault="00167ECA" w:rsidP="004F7F6E">
      <w:pPr>
        <w:shd w:val="clear" w:color="auto" w:fill="FFFFFF"/>
        <w:spacing w:line="450" w:lineRule="atLeast"/>
        <w:jc w:val="right"/>
        <w:rPr>
          <w:rFonts w:ascii="仿宋_GB2312" w:eastAsia="仿宋_GB2312" w:hAnsi="微软雅黑" w:cs="宋体"/>
          <w:color w:val="333333"/>
          <w:kern w:val="0"/>
          <w:sz w:val="32"/>
          <w:szCs w:val="32"/>
        </w:rPr>
      </w:pPr>
      <w:r w:rsidRPr="00167ECA">
        <w:rPr>
          <w:rFonts w:ascii="仿宋_GB2312" w:eastAsia="仿宋_GB2312" w:hAnsi="微软雅黑" w:cs="宋体" w:hint="eastAsia"/>
          <w:color w:val="333333"/>
          <w:kern w:val="0"/>
          <w:sz w:val="32"/>
          <w:szCs w:val="32"/>
        </w:rPr>
        <w:t xml:space="preserve">内蒙古自治区财政厅 </w:t>
      </w:r>
      <w:r w:rsidRPr="00167ECA">
        <w:rPr>
          <w:rFonts w:ascii="微软雅黑" w:eastAsia="仿宋_GB2312" w:hAnsi="微软雅黑" w:cs="宋体" w:hint="eastAsia"/>
          <w:color w:val="333333"/>
          <w:kern w:val="0"/>
          <w:sz w:val="32"/>
          <w:szCs w:val="32"/>
        </w:rPr>
        <w:t>        </w:t>
      </w:r>
      <w:r w:rsidRPr="00167ECA">
        <w:rPr>
          <w:rFonts w:ascii="仿宋_GB2312" w:eastAsia="仿宋_GB2312" w:hAnsi="微软雅黑" w:cs="宋体" w:hint="eastAsia"/>
          <w:color w:val="333333"/>
          <w:kern w:val="0"/>
          <w:sz w:val="32"/>
          <w:szCs w:val="32"/>
        </w:rPr>
        <w:t>内蒙古自治区机关事务管理局</w:t>
      </w:r>
    </w:p>
    <w:p w:rsidR="00167ECA" w:rsidRPr="00167ECA" w:rsidRDefault="00167ECA" w:rsidP="004F7F6E">
      <w:pPr>
        <w:shd w:val="clear" w:color="auto" w:fill="FFFFFF"/>
        <w:spacing w:line="450" w:lineRule="atLeast"/>
        <w:jc w:val="right"/>
        <w:rPr>
          <w:rFonts w:ascii="仿宋_GB2312" w:eastAsia="仿宋_GB2312" w:hAnsi="微软雅黑" w:cs="宋体"/>
          <w:color w:val="333333"/>
          <w:kern w:val="0"/>
          <w:sz w:val="32"/>
          <w:szCs w:val="32"/>
        </w:rPr>
      </w:pPr>
      <w:r w:rsidRPr="00167ECA">
        <w:rPr>
          <w:rFonts w:ascii="微软雅黑" w:eastAsia="仿宋_GB2312" w:hAnsi="微软雅黑" w:cs="宋体" w:hint="eastAsia"/>
          <w:color w:val="333333"/>
          <w:kern w:val="0"/>
          <w:sz w:val="32"/>
          <w:szCs w:val="32"/>
        </w:rPr>
        <w:t>                                                </w:t>
      </w:r>
      <w:r w:rsidRPr="00167ECA">
        <w:rPr>
          <w:rFonts w:ascii="仿宋_GB2312" w:eastAsia="仿宋_GB2312" w:hAnsi="微软雅黑" w:cs="宋体" w:hint="eastAsia"/>
          <w:color w:val="333333"/>
          <w:kern w:val="0"/>
          <w:sz w:val="32"/>
          <w:szCs w:val="32"/>
        </w:rPr>
        <w:t xml:space="preserve"> 2019年7月25日</w:t>
      </w:r>
    </w:p>
    <w:p w:rsidR="00AD4941" w:rsidRPr="00167ECA" w:rsidRDefault="00AD4941" w:rsidP="004F7F6E">
      <w:pPr>
        <w:rPr>
          <w:rFonts w:ascii="仿宋_GB2312" w:eastAsia="仿宋_GB2312"/>
          <w:sz w:val="32"/>
          <w:szCs w:val="32"/>
        </w:rPr>
      </w:pPr>
    </w:p>
    <w:sectPr w:rsidR="00AD4941" w:rsidRPr="00167ECA" w:rsidSect="00E30BB4">
      <w:pgSz w:w="11906" w:h="16838" w:code="9"/>
      <w:pgMar w:top="1418" w:right="1588" w:bottom="1418" w:left="1588" w:header="851" w:footer="851" w:gutter="0"/>
      <w:cols w:space="425"/>
      <w:docGrid w:type="linesAndChars" w:linePitch="311"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DB" w:rsidRDefault="00E503DB" w:rsidP="00194095">
      <w:r>
        <w:separator/>
      </w:r>
    </w:p>
  </w:endnote>
  <w:endnote w:type="continuationSeparator" w:id="0">
    <w:p w:rsidR="00E503DB" w:rsidRDefault="00E503DB" w:rsidP="0019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DB" w:rsidRDefault="00E503DB" w:rsidP="00194095">
      <w:r>
        <w:separator/>
      </w:r>
    </w:p>
  </w:footnote>
  <w:footnote w:type="continuationSeparator" w:id="0">
    <w:p w:rsidR="00E503DB" w:rsidRDefault="00E503DB" w:rsidP="00194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03"/>
  <w:drawingGridVerticalSpacing w:val="31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BD9"/>
    <w:rsid w:val="00167ECA"/>
    <w:rsid w:val="00194095"/>
    <w:rsid w:val="004F7F6E"/>
    <w:rsid w:val="00506BD9"/>
    <w:rsid w:val="00795118"/>
    <w:rsid w:val="00AD4941"/>
    <w:rsid w:val="00CB3240"/>
    <w:rsid w:val="00E02932"/>
    <w:rsid w:val="00E30BB4"/>
    <w:rsid w:val="00E5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4095"/>
    <w:rPr>
      <w:sz w:val="18"/>
      <w:szCs w:val="18"/>
    </w:rPr>
  </w:style>
  <w:style w:type="paragraph" w:styleId="a4">
    <w:name w:val="footer"/>
    <w:basedOn w:val="a"/>
    <w:link w:val="Char0"/>
    <w:uiPriority w:val="99"/>
    <w:unhideWhenUsed/>
    <w:rsid w:val="00194095"/>
    <w:pPr>
      <w:tabs>
        <w:tab w:val="center" w:pos="4153"/>
        <w:tab w:val="right" w:pos="8306"/>
      </w:tabs>
      <w:snapToGrid w:val="0"/>
      <w:jc w:val="left"/>
    </w:pPr>
    <w:rPr>
      <w:sz w:val="18"/>
      <w:szCs w:val="18"/>
    </w:rPr>
  </w:style>
  <w:style w:type="character" w:customStyle="1" w:styleId="Char0">
    <w:name w:val="页脚 Char"/>
    <w:basedOn w:val="a0"/>
    <w:link w:val="a4"/>
    <w:uiPriority w:val="99"/>
    <w:rsid w:val="00194095"/>
    <w:rPr>
      <w:sz w:val="18"/>
      <w:szCs w:val="18"/>
    </w:rPr>
  </w:style>
  <w:style w:type="character" w:styleId="a5">
    <w:name w:val="Hyperlink"/>
    <w:basedOn w:val="a0"/>
    <w:uiPriority w:val="99"/>
    <w:semiHidden/>
    <w:unhideWhenUsed/>
    <w:rsid w:val="00167ECA"/>
    <w:rPr>
      <w:color w:val="0000FF"/>
      <w:u w:val="single"/>
    </w:rPr>
  </w:style>
  <w:style w:type="paragraph" w:styleId="a6">
    <w:name w:val="Normal (Web)"/>
    <w:basedOn w:val="a"/>
    <w:uiPriority w:val="99"/>
    <w:semiHidden/>
    <w:unhideWhenUsed/>
    <w:rsid w:val="00167E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1616">
      <w:bodyDiv w:val="1"/>
      <w:marLeft w:val="0"/>
      <w:marRight w:val="0"/>
      <w:marTop w:val="0"/>
      <w:marBottom w:val="0"/>
      <w:divBdr>
        <w:top w:val="none" w:sz="0" w:space="0" w:color="auto"/>
        <w:left w:val="none" w:sz="0" w:space="0" w:color="auto"/>
        <w:bottom w:val="none" w:sz="0" w:space="0" w:color="auto"/>
        <w:right w:val="none" w:sz="0" w:space="0" w:color="auto"/>
      </w:divBdr>
      <w:divsChild>
        <w:div w:id="539561457">
          <w:marLeft w:val="0"/>
          <w:marRight w:val="0"/>
          <w:marTop w:val="0"/>
          <w:marBottom w:val="0"/>
          <w:divBdr>
            <w:top w:val="none" w:sz="0" w:space="0" w:color="auto"/>
            <w:left w:val="none" w:sz="0" w:space="0" w:color="auto"/>
            <w:bottom w:val="none" w:sz="0" w:space="0" w:color="auto"/>
            <w:right w:val="none" w:sz="0" w:space="0" w:color="auto"/>
          </w:divBdr>
          <w:divsChild>
            <w:div w:id="2067333798">
              <w:marLeft w:val="0"/>
              <w:marRight w:val="0"/>
              <w:marTop w:val="0"/>
              <w:marBottom w:val="0"/>
              <w:divBdr>
                <w:top w:val="none" w:sz="0" w:space="0" w:color="auto"/>
                <w:left w:val="none" w:sz="0" w:space="0" w:color="auto"/>
                <w:bottom w:val="none" w:sz="0" w:space="0" w:color="auto"/>
                <w:right w:val="none" w:sz="0" w:space="0" w:color="auto"/>
              </w:divBdr>
              <w:divsChild>
                <w:div w:id="215169753">
                  <w:marLeft w:val="2475"/>
                  <w:marRight w:val="0"/>
                  <w:marTop w:val="0"/>
                  <w:marBottom w:val="0"/>
                  <w:divBdr>
                    <w:top w:val="none" w:sz="0" w:space="0" w:color="auto"/>
                    <w:left w:val="none" w:sz="0" w:space="0" w:color="auto"/>
                    <w:bottom w:val="none" w:sz="0" w:space="0" w:color="auto"/>
                    <w:right w:val="none" w:sz="0" w:space="0" w:color="auto"/>
                  </w:divBdr>
                </w:div>
                <w:div w:id="658653465">
                  <w:marLeft w:val="825"/>
                  <w:marRight w:val="0"/>
                  <w:marTop w:val="0"/>
                  <w:marBottom w:val="0"/>
                  <w:divBdr>
                    <w:top w:val="none" w:sz="0" w:space="0" w:color="auto"/>
                    <w:left w:val="none" w:sz="0" w:space="0" w:color="auto"/>
                    <w:bottom w:val="none" w:sz="0" w:space="0" w:color="auto"/>
                    <w:right w:val="none" w:sz="0" w:space="0" w:color="auto"/>
                  </w:divBdr>
                </w:div>
                <w:div w:id="1938907539">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45158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179</Words>
  <Characters>1023</Characters>
  <Application>Microsoft Office Word</Application>
  <DocSecurity>0</DocSecurity>
  <Lines>8</Lines>
  <Paragraphs>2</Paragraphs>
  <ScaleCrop>false</ScaleCrop>
  <Company>HaseeComputer</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Micorosoft</cp:lastModifiedBy>
  <cp:revision>2</cp:revision>
  <dcterms:created xsi:type="dcterms:W3CDTF">2019-11-19T09:01:00Z</dcterms:created>
  <dcterms:modified xsi:type="dcterms:W3CDTF">2022-12-08T09:34:00Z</dcterms:modified>
</cp:coreProperties>
</file>