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BE4" w:rsidRPr="00B43BE4" w:rsidRDefault="00B43BE4" w:rsidP="00B43BE4">
      <w:pPr>
        <w:widowControl/>
        <w:shd w:val="clear" w:color="auto" w:fill="FFFFFF"/>
        <w:spacing w:before="100" w:beforeAutospacing="1" w:after="100" w:afterAutospacing="1" w:line="675" w:lineRule="atLeast"/>
        <w:jc w:val="center"/>
        <w:outlineLvl w:val="1"/>
        <w:rPr>
          <w:rFonts w:ascii="方正小标宋简体" w:eastAsia="方正小标宋简体" w:hAnsi="方正小标宋简体" w:cs="宋体"/>
          <w:b/>
          <w:bCs/>
          <w:color w:val="333333"/>
          <w:kern w:val="0"/>
          <w:sz w:val="44"/>
          <w:szCs w:val="44"/>
        </w:rPr>
      </w:pPr>
      <w:r w:rsidRPr="00B43BE4">
        <w:rPr>
          <w:rFonts w:ascii="方正小标宋简体" w:eastAsia="方正小标宋简体" w:hAnsi="方正小标宋简体" w:cs="宋体" w:hint="eastAsia"/>
          <w:b/>
          <w:bCs/>
          <w:color w:val="333333"/>
          <w:kern w:val="0"/>
          <w:sz w:val="44"/>
          <w:szCs w:val="44"/>
        </w:rPr>
        <w:t>关于完善建设工程价款结算有关办法的通知</w:t>
      </w:r>
    </w:p>
    <w:p w:rsidR="00B43BE4" w:rsidRPr="00B43BE4" w:rsidRDefault="00B43BE4" w:rsidP="00B43BE4">
      <w:pPr>
        <w:widowControl/>
        <w:shd w:val="clear" w:color="auto" w:fill="FFFFFF"/>
        <w:spacing w:before="100" w:beforeAutospacing="1" w:after="240"/>
        <w:jc w:val="center"/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</w:pPr>
      <w:bookmarkStart w:id="0" w:name="_GoBack"/>
      <w:proofErr w:type="gramStart"/>
      <w:r w:rsidRPr="00B43BE4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财建〔2022〕</w:t>
      </w:r>
      <w:proofErr w:type="gramEnd"/>
      <w:r w:rsidRPr="00B43BE4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183号</w:t>
      </w:r>
      <w:bookmarkEnd w:id="0"/>
    </w:p>
    <w:p w:rsidR="00B43BE4" w:rsidRPr="00B43BE4" w:rsidRDefault="00B43BE4" w:rsidP="00B43BE4">
      <w:pPr>
        <w:widowControl/>
        <w:shd w:val="clear" w:color="auto" w:fill="FFFFFF"/>
        <w:spacing w:before="100" w:beforeAutospacing="1" w:after="240"/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</w:pPr>
      <w:r w:rsidRPr="00B43BE4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党中央有关部门，国务院各部委、各直属机构，全国人大常委会办公厅，全国政协办公厅，最高人民法院，最高人民检察院，各民主党派中央，有关人民团体，各中央管理企业，各省、自治区、直辖市、计划单列市财政厅（局）、住房和城乡建设厅（委、管委、局），新疆生产建设兵团财政局、住房和城乡建设局：</w:t>
      </w:r>
      <w:r w:rsidRPr="00B43BE4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 </w:t>
      </w:r>
    </w:p>
    <w:p w:rsidR="00B43BE4" w:rsidRPr="00B43BE4" w:rsidRDefault="00B43BE4" w:rsidP="00B43BE4">
      <w:pPr>
        <w:widowControl/>
        <w:shd w:val="clear" w:color="auto" w:fill="FFFFFF"/>
        <w:spacing w:before="100" w:beforeAutospacing="1" w:after="240"/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</w:pPr>
      <w:r w:rsidRPr="00B43BE4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　为进一步完善建设工程价款结算有关办法，维护建设市场秩序，减轻建筑企业负担，保障农民工权益，根据《基本建设财务规则》（财政部令第81号）、《建设工程价款结算暂行办法》（</w:t>
      </w:r>
      <w:proofErr w:type="gramStart"/>
      <w:r w:rsidRPr="00B43BE4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财建〔2004〕</w:t>
      </w:r>
      <w:proofErr w:type="gramEnd"/>
      <w:r w:rsidRPr="00B43BE4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369号）等有关规定，现就有关工作通知如下：</w:t>
      </w:r>
      <w:r w:rsidRPr="00B43BE4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 </w:t>
      </w:r>
    </w:p>
    <w:p w:rsidR="00B43BE4" w:rsidRPr="00B43BE4" w:rsidRDefault="00B43BE4" w:rsidP="00B43BE4">
      <w:pPr>
        <w:widowControl/>
        <w:shd w:val="clear" w:color="auto" w:fill="FFFFFF"/>
        <w:spacing w:before="100" w:beforeAutospacing="1" w:after="240"/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</w:pPr>
      <w:r w:rsidRPr="00B43BE4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　一、提高建设工程进度款支付比例。政府机关、事业单位、国有企业建设工程进度款支付应不低于已完成工程价款的80%；同时，在确保不超出工程总概（预）算以及工程决（结）算工作顺利开展的前提下，除按合同约定保留不超过工程价款总额3%的质量保证金外，进度款支付比例可由</w:t>
      </w:r>
      <w:proofErr w:type="gramStart"/>
      <w:r w:rsidRPr="00B43BE4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发承包</w:t>
      </w:r>
      <w:proofErr w:type="gramEnd"/>
      <w:r w:rsidRPr="00B43BE4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双方根据项目实际情况自行确定。在结算过程中，若发生进度款支付超出实际已完成工程价款的情况，承包单位应按</w:t>
      </w:r>
      <w:r w:rsidRPr="00B43BE4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lastRenderedPageBreak/>
        <w:t>规定在结算后30日内向发包单位返还</w:t>
      </w:r>
      <w:proofErr w:type="gramStart"/>
      <w:r w:rsidRPr="00B43BE4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多收到</w:t>
      </w:r>
      <w:proofErr w:type="gramEnd"/>
      <w:r w:rsidRPr="00B43BE4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的工程进度款。</w:t>
      </w:r>
      <w:r w:rsidRPr="00B43BE4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 </w:t>
      </w:r>
    </w:p>
    <w:p w:rsidR="00B43BE4" w:rsidRPr="00B43BE4" w:rsidRDefault="00B43BE4" w:rsidP="00B43BE4">
      <w:pPr>
        <w:widowControl/>
        <w:shd w:val="clear" w:color="auto" w:fill="FFFFFF"/>
        <w:spacing w:before="100" w:beforeAutospacing="1" w:after="240"/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</w:pPr>
      <w:r w:rsidRPr="00B43BE4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　二、当年开工、当年不能竣工的新开工项目可以推行过程结算。</w:t>
      </w:r>
      <w:proofErr w:type="gramStart"/>
      <w:r w:rsidRPr="00B43BE4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发承包</w:t>
      </w:r>
      <w:proofErr w:type="gramEnd"/>
      <w:r w:rsidRPr="00B43BE4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双方通过合同约定，将施工过程按时间或进度节点划分施工周期，对周期内已完成且无争议的工程量（含变更、签证、索赔等）进行价款计算、确认和支付，支付金额不得超出已完工部分对应的批复概（预）算。经双方确认的过程结算文件作为竣工结算文件的组成部分，竣工后原则上不再重复审核。</w:t>
      </w:r>
      <w:r w:rsidRPr="00B43BE4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 </w:t>
      </w:r>
    </w:p>
    <w:p w:rsidR="00B43BE4" w:rsidRPr="00B43BE4" w:rsidRDefault="00B43BE4" w:rsidP="00B43BE4">
      <w:pPr>
        <w:widowControl/>
        <w:shd w:val="clear" w:color="auto" w:fill="FFFFFF"/>
        <w:spacing w:before="100" w:beforeAutospacing="1" w:after="240"/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</w:pPr>
      <w:r w:rsidRPr="00B43BE4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　三、本通知自2022年8月1日起施行。自此日期</w:t>
      </w:r>
      <w:proofErr w:type="gramStart"/>
      <w:r w:rsidRPr="00B43BE4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起签订</w:t>
      </w:r>
      <w:proofErr w:type="gramEnd"/>
      <w:r w:rsidRPr="00B43BE4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的工程合同应按照本通知执行。除本通知所规范事项外，其它有关事项继续按照《建设工程价款结算暂行办法》（</w:t>
      </w:r>
      <w:proofErr w:type="gramStart"/>
      <w:r w:rsidRPr="00B43BE4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财建〔2004〕</w:t>
      </w:r>
      <w:proofErr w:type="gramEnd"/>
      <w:r w:rsidRPr="00B43BE4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369号）执行。</w:t>
      </w:r>
      <w:r w:rsidRPr="00B43BE4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 </w:t>
      </w:r>
    </w:p>
    <w:p w:rsidR="00B43BE4" w:rsidRPr="00B43BE4" w:rsidRDefault="00B43BE4" w:rsidP="00B43BE4">
      <w:pPr>
        <w:widowControl/>
        <w:shd w:val="clear" w:color="auto" w:fill="FFFFFF"/>
        <w:spacing w:before="100" w:beforeAutospacing="1" w:after="240"/>
        <w:jc w:val="right"/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</w:pPr>
      <w:r w:rsidRPr="00B43BE4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　财政部</w:t>
      </w:r>
      <w:r w:rsidRPr="00B43BE4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 </w:t>
      </w:r>
      <w:r w:rsidRPr="00B43BE4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 </w:t>
      </w:r>
      <w:r w:rsidRPr="00B43BE4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 </w:t>
      </w:r>
      <w:r w:rsidRPr="00B43BE4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住房城乡建设部</w:t>
      </w:r>
    </w:p>
    <w:p w:rsidR="00B43BE4" w:rsidRPr="00B43BE4" w:rsidRDefault="00B43BE4" w:rsidP="00B43BE4">
      <w:pPr>
        <w:widowControl/>
        <w:shd w:val="clear" w:color="auto" w:fill="FFFFFF"/>
        <w:spacing w:before="100" w:beforeAutospacing="1"/>
        <w:jc w:val="right"/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</w:pPr>
      <w:r w:rsidRPr="00B43BE4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　2022年6月14日</w:t>
      </w:r>
      <w:r w:rsidRPr="00B43BE4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 </w:t>
      </w:r>
    </w:p>
    <w:p w:rsidR="000010F7" w:rsidRPr="00B43BE4" w:rsidRDefault="000010F7"/>
    <w:sectPr w:rsidR="000010F7" w:rsidRPr="00B43B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0000600000000000000"/>
    <w:charset w:val="86"/>
    <w:family w:val="auto"/>
    <w:pitch w:val="variable"/>
    <w:sig w:usb0="800002BF" w:usb1="184F6CF8" w:usb2="00000012" w:usb3="00000000" w:csb0="0016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BE4"/>
    <w:rsid w:val="000010F7"/>
    <w:rsid w:val="00B43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05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1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74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30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352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391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320374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119</Words>
  <Characters>679</Characters>
  <Application>Microsoft Office Word</Application>
  <DocSecurity>0</DocSecurity>
  <Lines>5</Lines>
  <Paragraphs>1</Paragraphs>
  <ScaleCrop>false</ScaleCrop>
  <Company>Micorosoft</Company>
  <LinksUpToDate>false</LinksUpToDate>
  <CharactersWithSpaces>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Micorosoft</dc:creator>
  <cp:lastModifiedBy>Micorosoft</cp:lastModifiedBy>
  <cp:revision>1</cp:revision>
  <dcterms:created xsi:type="dcterms:W3CDTF">2022-07-26T09:42:00Z</dcterms:created>
  <dcterms:modified xsi:type="dcterms:W3CDTF">2022-07-26T09:43:00Z</dcterms:modified>
</cp:coreProperties>
</file>