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355" w:rsidRPr="00D85EF4" w:rsidRDefault="006C0355" w:rsidP="00D85EF4">
      <w:pPr>
        <w:jc w:val="center"/>
        <w:rPr>
          <w:rFonts w:ascii="方正小标宋简体" w:eastAsia="方正小标宋简体" w:hAnsi="microsoft yahei" w:cs="宋体" w:hint="eastAsia"/>
          <w:b/>
          <w:bCs/>
          <w:color w:val="000000"/>
          <w:kern w:val="0"/>
          <w:sz w:val="44"/>
          <w:szCs w:val="44"/>
        </w:rPr>
      </w:pPr>
      <w:r w:rsidRPr="006C0355">
        <w:rPr>
          <w:rFonts w:ascii="方正小标宋简体" w:eastAsia="方正小标宋简体" w:hAnsi="microsoft yahei" w:cs="宋体" w:hint="eastAsia"/>
          <w:b/>
          <w:bCs/>
          <w:color w:val="000000"/>
          <w:kern w:val="0"/>
          <w:sz w:val="44"/>
          <w:szCs w:val="44"/>
        </w:rPr>
        <w:t>关于印发《</w:t>
      </w:r>
      <w:bookmarkStart w:id="0" w:name="_GoBack"/>
      <w:r w:rsidRPr="006C0355">
        <w:rPr>
          <w:rFonts w:ascii="方正小标宋简体" w:eastAsia="方正小标宋简体" w:hAnsi="microsoft yahei" w:cs="宋体" w:hint="eastAsia"/>
          <w:b/>
          <w:bCs/>
          <w:color w:val="000000"/>
          <w:kern w:val="0"/>
          <w:sz w:val="44"/>
          <w:szCs w:val="44"/>
        </w:rPr>
        <w:t>中央企业固定资产投资项目后评价工作指南</w:t>
      </w:r>
      <w:bookmarkEnd w:id="0"/>
      <w:r w:rsidRPr="006C0355">
        <w:rPr>
          <w:rFonts w:ascii="方正小标宋简体" w:eastAsia="方正小标宋简体" w:hAnsi="microsoft yahei" w:cs="宋体" w:hint="eastAsia"/>
          <w:b/>
          <w:bCs/>
          <w:color w:val="000000"/>
          <w:kern w:val="0"/>
          <w:sz w:val="44"/>
          <w:szCs w:val="44"/>
        </w:rPr>
        <w:t>》的通知</w:t>
      </w:r>
    </w:p>
    <w:p w:rsidR="006C0355" w:rsidRPr="00D85EF4" w:rsidRDefault="006C0355" w:rsidP="00D85EF4">
      <w:pPr>
        <w:jc w:val="center"/>
        <w:rPr>
          <w:rFonts w:ascii="仿宋_GB2312" w:eastAsia="仿宋_GB2312" w:hAnsi="microsoft yahei" w:cs="宋体" w:hint="eastAsia"/>
          <w:color w:val="000000"/>
          <w:kern w:val="0"/>
          <w:sz w:val="28"/>
          <w:szCs w:val="28"/>
        </w:rPr>
      </w:pPr>
      <w:r w:rsidRPr="00D85EF4">
        <w:rPr>
          <w:rFonts w:ascii="仿宋_GB2312" w:eastAsia="仿宋_GB2312" w:hAnsi="microsoft yahei" w:cs="宋体" w:hint="eastAsia"/>
          <w:color w:val="000000"/>
          <w:kern w:val="0"/>
          <w:sz w:val="28"/>
          <w:szCs w:val="28"/>
        </w:rPr>
        <w:t>国</w:t>
      </w:r>
      <w:proofErr w:type="gramStart"/>
      <w:r w:rsidRPr="00D85EF4">
        <w:rPr>
          <w:rFonts w:ascii="仿宋_GB2312" w:eastAsia="仿宋_GB2312" w:hAnsi="microsoft yahei" w:cs="宋体" w:hint="eastAsia"/>
          <w:color w:val="000000"/>
          <w:kern w:val="0"/>
          <w:sz w:val="28"/>
          <w:szCs w:val="28"/>
        </w:rPr>
        <w:t>资发规划</w:t>
      </w:r>
      <w:proofErr w:type="gramEnd"/>
      <w:r w:rsidRPr="00D85EF4">
        <w:rPr>
          <w:rFonts w:ascii="仿宋_GB2312" w:eastAsia="仿宋_GB2312" w:hAnsi="microsoft yahei" w:cs="宋体" w:hint="eastAsia"/>
          <w:color w:val="000000"/>
          <w:kern w:val="0"/>
          <w:sz w:val="28"/>
          <w:szCs w:val="28"/>
        </w:rPr>
        <w:t>[2005]92号</w:t>
      </w:r>
    </w:p>
    <w:p w:rsidR="006C0355" w:rsidRPr="00D85EF4" w:rsidRDefault="006C0355" w:rsidP="00D85EF4">
      <w:pPr>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各中央企业：</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为贯彻落实《国务院关于投资体制改革的决定》（国发[2004]20号）精神，更好地履行出资人职责，指导中央企业提高投资决策水平、管理水平和投资效益，规范投资项目后评价工作，推动投资项目后评价制度和责任追究制度的建立，我委组织编制了《中央企业固定资产投资项目后评价工作指南》（以下简称《工作指南》），现印发给你们，请参照执行，并就有关事项通知如下：</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一、《工作指南》是中央企业开展投资项目后评价工作的指导性文件，各中央企业可根据《工作指南》的要求，编制本企业的固定资产投资项目后评价实施细则，对项目后评价工作的内容和范围可有所侧重和取舍。</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二、《工作指南》适用范围为固定资产投资类项目后评价，对于股权投资、资产并购、证券、期货等其他类型的投资项目，仅供参考。</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三、企业是投资主体，也是后评价工作的主体。各中央企业要制订本企业的投资项目后评价年度工作计划，有目的地选取一定数量的投资项目开展后评价工作。要加强投资项目后评</w:t>
      </w:r>
      <w:r w:rsidRPr="006C0355">
        <w:rPr>
          <w:rFonts w:ascii="仿宋_GB2312" w:eastAsia="仿宋_GB2312" w:hAnsi="microsoft yahei" w:cs="宋体" w:hint="eastAsia"/>
          <w:color w:val="000000"/>
          <w:kern w:val="0"/>
          <w:sz w:val="32"/>
          <w:szCs w:val="32"/>
        </w:rPr>
        <w:lastRenderedPageBreak/>
        <w:t>价信息和成果的反馈，及时总结经验教训，以实现后评价工作的目的。</w:t>
      </w:r>
    </w:p>
    <w:p w:rsidR="006C0355" w:rsidRPr="00D85EF4" w:rsidRDefault="006C0355" w:rsidP="00D85EF4">
      <w:pPr>
        <w:ind w:firstLine="48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四、中央企业的后评价工作由国资委规划发展局具体负责指导、管理。我</w:t>
      </w:r>
      <w:proofErr w:type="gramStart"/>
      <w:r w:rsidRPr="006C0355">
        <w:rPr>
          <w:rFonts w:ascii="仿宋_GB2312" w:eastAsia="仿宋_GB2312" w:hAnsi="microsoft yahei" w:cs="宋体" w:hint="eastAsia"/>
          <w:color w:val="000000"/>
          <w:kern w:val="0"/>
          <w:sz w:val="32"/>
          <w:szCs w:val="32"/>
        </w:rPr>
        <w:t>委每年</w:t>
      </w:r>
      <w:proofErr w:type="gramEnd"/>
      <w:r w:rsidRPr="006C0355">
        <w:rPr>
          <w:rFonts w:ascii="仿宋_GB2312" w:eastAsia="仿宋_GB2312" w:hAnsi="microsoft yahei" w:cs="宋体" w:hint="eastAsia"/>
          <w:color w:val="000000"/>
          <w:kern w:val="0"/>
          <w:sz w:val="32"/>
          <w:szCs w:val="32"/>
        </w:rPr>
        <w:t>将选择少数具有典型意义的项目组织实施后评价，督促检查中央企业后评价制度的建立和后评价工作的开展，及时反馈后评价工作信息和成果，组织开展后评价工作的培训和交流活动。</w:t>
      </w:r>
    </w:p>
    <w:p w:rsidR="006C0355" w:rsidRDefault="006C0355" w:rsidP="00D85EF4">
      <w:pPr>
        <w:ind w:firstLine="48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附件：中央企业固定资产投资项目后评价工作指南</w:t>
      </w:r>
    </w:p>
    <w:p w:rsidR="00D85EF4" w:rsidRDefault="00D85EF4" w:rsidP="00D85EF4">
      <w:pPr>
        <w:ind w:firstLine="480"/>
        <w:rPr>
          <w:rFonts w:ascii="仿宋_GB2312" w:eastAsia="仿宋_GB2312" w:hAnsi="microsoft yahei" w:cs="宋体" w:hint="eastAsia"/>
          <w:color w:val="000000"/>
          <w:kern w:val="0"/>
          <w:sz w:val="32"/>
          <w:szCs w:val="32"/>
        </w:rPr>
      </w:pPr>
    </w:p>
    <w:p w:rsidR="00D85EF4" w:rsidRPr="00D85EF4" w:rsidRDefault="00D85EF4" w:rsidP="00D85EF4">
      <w:pPr>
        <w:ind w:firstLine="480"/>
        <w:rPr>
          <w:rFonts w:ascii="仿宋_GB2312" w:eastAsia="仿宋_GB2312" w:hAnsi="microsoft yahei" w:cs="宋体" w:hint="eastAsia"/>
          <w:color w:val="000000"/>
          <w:kern w:val="0"/>
          <w:sz w:val="32"/>
          <w:szCs w:val="32"/>
        </w:rPr>
      </w:pPr>
    </w:p>
    <w:p w:rsidR="00D85EF4" w:rsidRDefault="006C0355" w:rsidP="00D85EF4">
      <w:pPr>
        <w:ind w:firstLine="480"/>
        <w:jc w:val="right"/>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 xml:space="preserve">　　　　　　　国务院国有资产监督管理委员会</w:t>
      </w:r>
    </w:p>
    <w:p w:rsidR="006C0355" w:rsidRDefault="006C0355" w:rsidP="00D85EF4">
      <w:pPr>
        <w:ind w:firstLine="480"/>
        <w:jc w:val="right"/>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 xml:space="preserve">　　　　　　　二ＯＯ五年五月二十五日</w:t>
      </w:r>
    </w:p>
    <w:p w:rsidR="00D85EF4" w:rsidRPr="00D85EF4" w:rsidRDefault="00D85EF4" w:rsidP="00D85EF4">
      <w:pPr>
        <w:ind w:firstLine="480"/>
        <w:jc w:val="right"/>
        <w:rPr>
          <w:rFonts w:ascii="仿宋_GB2312" w:eastAsia="仿宋_GB2312" w:hAnsi="microsoft yahei" w:cs="宋体" w:hint="eastAsia"/>
          <w:color w:val="000000"/>
          <w:kern w:val="0"/>
          <w:sz w:val="32"/>
          <w:szCs w:val="32"/>
        </w:rPr>
      </w:pPr>
    </w:p>
    <w:p w:rsidR="006C0355" w:rsidRPr="00D85EF4" w:rsidRDefault="006C0355" w:rsidP="00D85EF4">
      <w:pPr>
        <w:spacing w:beforeLines="100" w:before="312" w:afterLines="100" w:after="312"/>
        <w:ind w:firstLine="482"/>
        <w:jc w:val="center"/>
        <w:rPr>
          <w:rFonts w:ascii="方正小标宋简体" w:eastAsia="方正小标宋简体" w:hAnsi="microsoft yahei" w:cs="宋体" w:hint="eastAsia"/>
          <w:b/>
          <w:bCs/>
          <w:color w:val="000000"/>
          <w:kern w:val="0"/>
          <w:sz w:val="36"/>
          <w:szCs w:val="36"/>
        </w:rPr>
      </w:pPr>
      <w:r w:rsidRPr="006C0355">
        <w:rPr>
          <w:rFonts w:ascii="方正小标宋简体" w:eastAsia="方正小标宋简体" w:hAnsi="microsoft yahei" w:cs="宋体" w:hint="eastAsia"/>
          <w:b/>
          <w:bCs/>
          <w:color w:val="000000"/>
          <w:kern w:val="0"/>
          <w:sz w:val="36"/>
          <w:szCs w:val="36"/>
        </w:rPr>
        <w:t>中央企业固定资产投资项目后评价工作指南</w:t>
      </w:r>
    </w:p>
    <w:p w:rsidR="006C0355" w:rsidRPr="00D85EF4" w:rsidRDefault="00D85EF4" w:rsidP="00D85EF4">
      <w:pPr>
        <w:ind w:left="480"/>
        <w:rPr>
          <w:rFonts w:ascii="仿宋_GB2312" w:eastAsia="仿宋_GB2312" w:hAnsi="microsoft yahei" w:cs="宋体" w:hint="eastAsia"/>
          <w:b/>
          <w:color w:val="000000"/>
          <w:kern w:val="0"/>
          <w:sz w:val="32"/>
          <w:szCs w:val="32"/>
        </w:rPr>
      </w:pPr>
      <w:r>
        <w:rPr>
          <w:rFonts w:ascii="仿宋_GB2312" w:eastAsia="仿宋_GB2312" w:hAnsi="microsoft yahei" w:cs="宋体" w:hint="eastAsia"/>
          <w:b/>
          <w:color w:val="000000"/>
          <w:kern w:val="0"/>
          <w:sz w:val="32"/>
          <w:szCs w:val="32"/>
        </w:rPr>
        <w:t>一、</w:t>
      </w:r>
      <w:r w:rsidR="006C0355" w:rsidRPr="00D85EF4">
        <w:rPr>
          <w:rFonts w:ascii="仿宋_GB2312" w:eastAsia="仿宋_GB2312" w:hAnsi="microsoft yahei" w:cs="宋体" w:hint="eastAsia"/>
          <w:b/>
          <w:color w:val="000000"/>
          <w:kern w:val="0"/>
          <w:sz w:val="32"/>
          <w:szCs w:val="32"/>
        </w:rPr>
        <w:t>总则</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一）为加强中央企业固定资产投资项目管理，提高企业投资决策水平和投资效益，完善投资决策机制，建立投资项目后评价制度，根据《中华人民共和国公司法》、《企业国有资产监督管理暂行条例》（国务院令第378号）、《国务院关于投资体制改革的决定》（国发[2004]20号）以及《国务院办公厅关于印发国务院国有资产监督管理委员会主要职责内设机构</w:t>
      </w:r>
      <w:r w:rsidRPr="006C0355">
        <w:rPr>
          <w:rFonts w:ascii="仿宋_GB2312" w:eastAsia="仿宋_GB2312" w:hAnsi="microsoft yahei" w:cs="宋体" w:hint="eastAsia"/>
          <w:color w:val="000000"/>
          <w:kern w:val="0"/>
          <w:sz w:val="32"/>
          <w:szCs w:val="32"/>
        </w:rPr>
        <w:lastRenderedPageBreak/>
        <w:t>和人员编制规定的通知》（国办发[2003]28号）</w:t>
      </w:r>
      <w:proofErr w:type="gramStart"/>
      <w:r w:rsidRPr="006C0355">
        <w:rPr>
          <w:rFonts w:ascii="仿宋_GB2312" w:eastAsia="仿宋_GB2312" w:hAnsi="microsoft yahei" w:cs="宋体" w:hint="eastAsia"/>
          <w:color w:val="000000"/>
          <w:kern w:val="0"/>
          <w:sz w:val="32"/>
          <w:szCs w:val="32"/>
        </w:rPr>
        <w:t>赋予国</w:t>
      </w:r>
      <w:proofErr w:type="gramEnd"/>
      <w:r w:rsidRPr="006C0355">
        <w:rPr>
          <w:rFonts w:ascii="仿宋_GB2312" w:eastAsia="仿宋_GB2312" w:hAnsi="microsoft yahei" w:cs="宋体" w:hint="eastAsia"/>
          <w:color w:val="000000"/>
          <w:kern w:val="0"/>
          <w:sz w:val="32"/>
          <w:szCs w:val="32"/>
        </w:rPr>
        <w:t>资委的职责，国务院国有资产监督管理委员会（以下简称国资委）编制《中央企业固定资产投资项目后评价工作指南》（以下简称《工作指南》）。</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（二）《工作指南》所称中央企业是指经国务院授权由国资</w:t>
      </w:r>
      <w:proofErr w:type="gramStart"/>
      <w:r w:rsidRPr="006C0355">
        <w:rPr>
          <w:rFonts w:ascii="仿宋_GB2312" w:eastAsia="仿宋_GB2312" w:hAnsi="microsoft yahei" w:cs="宋体" w:hint="eastAsia"/>
          <w:color w:val="000000"/>
          <w:kern w:val="0"/>
          <w:sz w:val="32"/>
          <w:szCs w:val="32"/>
        </w:rPr>
        <w:t>委履行</w:t>
      </w:r>
      <w:proofErr w:type="gramEnd"/>
      <w:r w:rsidRPr="006C0355">
        <w:rPr>
          <w:rFonts w:ascii="仿宋_GB2312" w:eastAsia="仿宋_GB2312" w:hAnsi="microsoft yahei" w:cs="宋体" w:hint="eastAsia"/>
          <w:color w:val="000000"/>
          <w:kern w:val="0"/>
          <w:sz w:val="32"/>
          <w:szCs w:val="32"/>
        </w:rPr>
        <w:t>出资人职责的企业。本指南适用于指导中央企业固定资产投资项目后评价工作（以下简称项目后评价）。</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（三）《工作指南》所称固定资产投资项目，是指为特定目的而进行投资建设，并含有一定建筑或建筑安装工程，且形成固定资产的建设项目。</w:t>
      </w:r>
    </w:p>
    <w:p w:rsidR="006C0355" w:rsidRPr="00D85EF4" w:rsidRDefault="006C0355" w:rsidP="00D85EF4">
      <w:pPr>
        <w:ind w:firstLineChars="200" w:firstLine="643"/>
        <w:rPr>
          <w:rFonts w:ascii="仿宋_GB2312" w:eastAsia="仿宋_GB2312" w:hAnsi="microsoft yahei" w:cs="宋体" w:hint="eastAsia"/>
          <w:b/>
          <w:color w:val="000000"/>
          <w:kern w:val="0"/>
          <w:sz w:val="32"/>
          <w:szCs w:val="32"/>
        </w:rPr>
      </w:pPr>
      <w:r w:rsidRPr="00D85EF4">
        <w:rPr>
          <w:rFonts w:ascii="仿宋_GB2312" w:eastAsia="仿宋_GB2312" w:hAnsi="microsoft yahei" w:cs="宋体" w:hint="eastAsia"/>
          <w:b/>
          <w:color w:val="000000"/>
          <w:kern w:val="0"/>
          <w:sz w:val="32"/>
          <w:szCs w:val="32"/>
        </w:rPr>
        <w:t>二、项目后评价概念及一般要求</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（一）项目后评价是投资项目周期的一个重要阶段，是项目管理的重要内容。项目后评价主要服务于投资决策，是出资人对投资活动进行监管的重要手段。项目后评价也可以为改善企业经营管理提供帮助。</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二）项目后评价一般是指项目投资完成之后所进行的评价。它通过对项目实施过程、结果及其影响进行调查研究和全面系统回顾，与项目决策时确定的目标以及技术、经济、环境、社会指标进行对比，找出差别和变化，分析原因，总结经验，汲取教训，得到启示，提出对策建议，通过信息反馈，改善投资管理和决策，达到提高投资效益的目的。</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（三）按时点划分，项目后评价又可分为项目事后评价和</w:t>
      </w:r>
      <w:r w:rsidRPr="006C0355">
        <w:rPr>
          <w:rFonts w:ascii="仿宋_GB2312" w:eastAsia="仿宋_GB2312" w:hAnsi="microsoft yahei" w:cs="宋体" w:hint="eastAsia"/>
          <w:color w:val="000000"/>
          <w:kern w:val="0"/>
          <w:sz w:val="32"/>
          <w:szCs w:val="32"/>
        </w:rPr>
        <w:lastRenderedPageBreak/>
        <w:t>项目中间评价。项目事后评价是指对已完工项目进行全面系统的评价；项目中间评价是指从项目开工到竣工验收前的阶段性评价。</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（四）项目后评价应坚持独立、科学、公正的原则。</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五）项目后评价要有畅通、快捷的信息流系统和反馈机制。项目后评价的结果和信息应用于指导规划编制和拟建项目策划，调整投资计划和在建项目，完善已建成项目。项目后评价还可用于对工程咨询、施工建设、项目管理等工作的质量与绩效进行检验、监督和评价。</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（六）中央企业的项目后评价应注重分析、评价项目投资对行业布局、产业结构调整、企业发展、技术进步、投资效益和国有资产保值增值的作用和影响。</w:t>
      </w:r>
    </w:p>
    <w:p w:rsidR="006C0355" w:rsidRPr="00D85EF4" w:rsidRDefault="006C0355" w:rsidP="00D85EF4">
      <w:pPr>
        <w:ind w:firstLineChars="200" w:firstLine="643"/>
        <w:rPr>
          <w:rFonts w:ascii="仿宋_GB2312" w:eastAsia="仿宋_GB2312" w:hAnsi="microsoft yahei" w:cs="宋体" w:hint="eastAsia"/>
          <w:b/>
          <w:color w:val="000000"/>
          <w:kern w:val="0"/>
          <w:sz w:val="32"/>
          <w:szCs w:val="32"/>
        </w:rPr>
      </w:pPr>
      <w:r w:rsidRPr="006C0355">
        <w:rPr>
          <w:rFonts w:ascii="仿宋_GB2312" w:eastAsia="仿宋_GB2312" w:hAnsi="microsoft yahei" w:cs="宋体" w:hint="eastAsia"/>
          <w:b/>
          <w:color w:val="000000"/>
          <w:kern w:val="0"/>
          <w:sz w:val="32"/>
          <w:szCs w:val="32"/>
        </w:rPr>
        <w:t>三、项目后评价内容</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（一）项目全过程的回顾。</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1.项目立项决策阶段的回顾，主要内容包括：项目可行性研究、项目评估或评审、项目决策审批、核准或批准等。</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2.项目准备阶段的回顾，主要内容包括：工程勘察设计、资金来源和融资方案、采购招投标（含工程设计、咨询服务、工程建设、设备采购）、合同条款和协议签订、开工准备等。</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3.项目实施阶段的回顾，主要内容包括：项目合同执行、重大设计变更、工程“三大控制”（进度、投资、质量）、资金支付和管理、项目管理等。</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lastRenderedPageBreak/>
        <w:t>4.项目竣工和运营阶段的回顾，主要内容包括：工程竣工和验收、技术水平和设计能力达标、试生产运行、经营和财务状况、运营管理等。</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（二）项目绩效和影响评价。</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1.项目技术评价，主要内容包括：工艺、技术和装备的先进性、适用性、经济性、安全性，建筑工程质量及安全，特别要关注资源、能源合理利用。</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2.项目财务和经济评价，主要内容包括：项目总投资和负债状况；重新测算项目的财务评价指标、经济评价指标、偿债能力等。财务和经济评价应通过投资增量效益的分析，突出项目对企业效益的作用和影响。</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3.项目环境和社会影响评价，主要内容包括：项目污染控制、地区环境生态影响、环境治理与保护；增加就业机会、征地拆迁补偿和移民安置、带动区域经济社会发展、推动产业技术进步等。必要时，应进行项目的利益群体分析。</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4.项目管理评价，主要内容包括：项目实施相关者管理、项目管理体制与机制、项目管理者水平；企业项目管理、投资监管状况、体制机制创新等。</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（三）项目目标实现程度和持续能力评价。</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1.项目目标实现程度从以下四个方面进行判断：</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项目工程（实物）建成，项目的建筑工程完工、设备安装调试完成、装置和设施经过试运行，具备竣工验收条件。</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lastRenderedPageBreak/>
        <w:t>项目技术和能力，装置、设施和设备的运行达到设计能力和技术指标，产品质量达到国家或企业标准。</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项目经济效益产生，项目财务和经济的预期目标，包括运营（销售）收入、成本、利税、收益率、利息备付率、偿债备付率等基本实现。</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项目影响产生，项目的经济、环境、社会效益目标基本实现，项目对产业布局、技术进步、国民经济、环境生态、社会发展的影响已经产生。</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2.项目持续能力的评价，主要分析以下因素及条件：</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持续能力的内部因素，包括财务状况、技术水平、污染控制、企业管理体制与激励机制等，核心是产品竞争能力。</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持续能力的外部条件，包括资源、环境、生态、物流条件、政策环境、市场变化及其趋势等。</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（四）经验教训和对策建议。</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项目后评价应根据调查的真实情况认真总结经验教训，并在此基础上进行分析，得出启示和对策建议，对策建议应具有借鉴和指导意义，并具有可操作性。项目后评价的经验教训和对策建议应从项目、企业、行业、宏观4个层面分别说明。</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上述内容是项目后评价的总体框架。大型和复杂项目的后评价应该包括以上主要内容，进行完整、系统的评价。一般项目应根据后评价委托的要求和评价时点，突出项目特点等，选做一部分内容。项目中间评价应根据需要有所区别、侧重和简</w:t>
      </w:r>
      <w:r w:rsidRPr="006C0355">
        <w:rPr>
          <w:rFonts w:ascii="仿宋_GB2312" w:eastAsia="仿宋_GB2312" w:hAnsi="microsoft yahei" w:cs="宋体" w:hint="eastAsia"/>
          <w:color w:val="000000"/>
          <w:kern w:val="0"/>
          <w:sz w:val="32"/>
          <w:szCs w:val="32"/>
        </w:rPr>
        <w:lastRenderedPageBreak/>
        <w:t>化。</w:t>
      </w:r>
    </w:p>
    <w:p w:rsidR="006C0355" w:rsidRPr="00D85EF4" w:rsidRDefault="006C0355" w:rsidP="00D85EF4">
      <w:pPr>
        <w:ind w:firstLineChars="200" w:firstLine="643"/>
        <w:rPr>
          <w:rFonts w:ascii="仿宋_GB2312" w:eastAsia="仿宋_GB2312" w:hAnsi="microsoft yahei" w:cs="宋体" w:hint="eastAsia"/>
          <w:b/>
          <w:color w:val="000000"/>
          <w:kern w:val="0"/>
          <w:sz w:val="32"/>
          <w:szCs w:val="32"/>
        </w:rPr>
      </w:pPr>
      <w:r w:rsidRPr="006C0355">
        <w:rPr>
          <w:rFonts w:ascii="仿宋_GB2312" w:eastAsia="仿宋_GB2312" w:hAnsi="microsoft yahei" w:cs="宋体" w:hint="eastAsia"/>
          <w:b/>
          <w:color w:val="000000"/>
          <w:kern w:val="0"/>
          <w:sz w:val="32"/>
          <w:szCs w:val="32"/>
        </w:rPr>
        <w:t>四、项目后评价方法</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（一）项目后评价方法的基础理论是现代系统工程与反馈控制的管理理论。项目后评价亦应遵循工程咨询的方法与原则。</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（二）项目后评价的综合评价方法是逻辑框架法。逻辑框架法是通过投入、产出、直接目的、宏观影响四个层面对项目进行分析和总结的综合评价方法。《项目后评价逻辑框架表》见附件1。</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三）项目后评价的主要分析评价方法是对比法，即根据后评价调查得到的项目实际情况，对照项目立项时所确定的直接目标和宏观目标，以及其它指标，找出偏差和变化，分析原因，得出结论和经验教训。项目后评价的对比法包括前后对比、有无对比和横向对比。</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1.前后对比法是项目实施前后相关指标的对比，用以直接估量项目实施的相对成效。</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2.有无对比法是指在项目周期内“有项目”（实施项目）相关指标的实际值与“无项目”（不实施项目）相关指标的预测值对比，用以度量项目真实的效益、作用及影响。</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3.横向对比是同一行业内类似项目相关指标的对比，用以评价企业（项目）的绩效或竞争力。</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（四）项目后评价调查是采集对比信息资料的主要方法，包括现场调查和问卷调查。后评价调查重在事前策划。</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lastRenderedPageBreak/>
        <w:t>（五）项目后评价指标框架。</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1.构建项目后评价的指标体系，应按照项目逻辑框架构架，从项目的投入、产出、直接目的3个层面出发，将各层次的目标进行分解，落实到各项具体指标中。</w:t>
      </w:r>
    </w:p>
    <w:p w:rsidR="006C0355"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2.评价指标包括工程咨询评价常用的各类指标，主要有：工程技术指标、财务和经济指标、环境和社会影响指标、管理效能指标等。不同类型项目后评价应选用不同的重点评价指标。项目后评价通用的参考指标可参阅附件2。</w:t>
      </w:r>
    </w:p>
    <w:p w:rsidR="00D85EF4"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3.项目后评价应根据不同情况，对项目立项、项目评估、初步设计、合同签订、开工报告、概算调整、完工投产、竣工验收等项目周期中几个时点的指标值进行比较，特别应分析比较项目立项与完工投产（或竣工验收）两个时点指标值的变化，并分析变化原因。</w:t>
      </w:r>
    </w:p>
    <w:p w:rsidR="00D85EF4" w:rsidRPr="00D85EF4" w:rsidRDefault="006C0355" w:rsidP="00D85EF4">
      <w:pPr>
        <w:ind w:firstLineChars="200" w:firstLine="643"/>
        <w:rPr>
          <w:rFonts w:ascii="仿宋_GB2312" w:eastAsia="仿宋_GB2312" w:hAnsi="microsoft yahei" w:cs="宋体" w:hint="eastAsia"/>
          <w:b/>
          <w:color w:val="000000"/>
          <w:kern w:val="0"/>
          <w:sz w:val="32"/>
          <w:szCs w:val="32"/>
        </w:rPr>
      </w:pPr>
      <w:r w:rsidRPr="006C0355">
        <w:rPr>
          <w:rFonts w:ascii="仿宋_GB2312" w:eastAsia="仿宋_GB2312" w:hAnsi="microsoft yahei" w:cs="宋体" w:hint="eastAsia"/>
          <w:b/>
          <w:color w:val="000000"/>
          <w:kern w:val="0"/>
          <w:sz w:val="32"/>
          <w:szCs w:val="32"/>
        </w:rPr>
        <w:t>五、项目后评价的实施</w:t>
      </w:r>
    </w:p>
    <w:p w:rsidR="00D85EF4"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（一）项目后评价实行分级管理。中央企业作为投资主体，负责本企业项目后评价的组织和管理；项目业主作为项目法人，负责项目竣工验收后进行项目自我总结评价并配合企业具体实施项目后评价。</w:t>
      </w:r>
    </w:p>
    <w:p w:rsidR="00D85EF4"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1.项目业主后评价的主要工作有：完成项目自我总结评价报告；在项目内及时反馈评价信息；向后评价承担机构提供必要的信息资料；配合后评价现场调查以及其他相关事宜。</w:t>
      </w:r>
    </w:p>
    <w:p w:rsidR="00D85EF4"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2.中央企业后评价的主要工作有：制订本企业项目后评价</w:t>
      </w:r>
      <w:r w:rsidRPr="006C0355">
        <w:rPr>
          <w:rFonts w:ascii="仿宋_GB2312" w:eastAsia="仿宋_GB2312" w:hAnsi="microsoft yahei" w:cs="宋体" w:hint="eastAsia"/>
          <w:color w:val="000000"/>
          <w:kern w:val="0"/>
          <w:sz w:val="32"/>
          <w:szCs w:val="32"/>
        </w:rPr>
        <w:lastRenderedPageBreak/>
        <w:t>实施细则；对企业投资的重要项目的自我总结评价报告进行分析评价；筛选后评价项目；制订后评价计划；安排相对独立的项目后评价；总结投资效果和经验教训，配合完成国资</w:t>
      </w:r>
      <w:proofErr w:type="gramStart"/>
      <w:r w:rsidRPr="006C0355">
        <w:rPr>
          <w:rFonts w:ascii="仿宋_GB2312" w:eastAsia="仿宋_GB2312" w:hAnsi="microsoft yahei" w:cs="宋体" w:hint="eastAsia"/>
          <w:color w:val="000000"/>
          <w:kern w:val="0"/>
          <w:sz w:val="32"/>
          <w:szCs w:val="32"/>
        </w:rPr>
        <w:t>委安排</w:t>
      </w:r>
      <w:proofErr w:type="gramEnd"/>
      <w:r w:rsidRPr="006C0355">
        <w:rPr>
          <w:rFonts w:ascii="仿宋_GB2312" w:eastAsia="仿宋_GB2312" w:hAnsi="microsoft yahei" w:cs="宋体" w:hint="eastAsia"/>
          <w:color w:val="000000"/>
          <w:kern w:val="0"/>
          <w:sz w:val="32"/>
          <w:szCs w:val="32"/>
        </w:rPr>
        <w:t>的项目后评价工作等。</w:t>
      </w:r>
    </w:p>
    <w:p w:rsidR="00D85EF4"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（二）中央企业投资项目后评价的实施程序。</w:t>
      </w:r>
    </w:p>
    <w:p w:rsidR="00D85EF4"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1.企业重要项目的业主在项目完工投产后6－18个月内必须向主管中央企业上报《项目自我总结评价报告》（简称自评报告）。</w:t>
      </w:r>
    </w:p>
    <w:p w:rsidR="00D85EF4"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2.中央企业对项目的自评报告进行评价，得出评价结论。在此基础上，选择典型项目，组织开展企业内项目后评价。</w:t>
      </w:r>
    </w:p>
    <w:p w:rsidR="00D85EF4"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（三）中央企业选择后评价项目应考虑以下条件：</w:t>
      </w:r>
    </w:p>
    <w:p w:rsidR="00D85EF4"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1.项目投资额巨大，建设工期长、建设条件较复杂，或跨地区、跨行业；</w:t>
      </w:r>
    </w:p>
    <w:p w:rsidR="00D85EF4"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2.项目采用新技术、新工艺、新设备，对提升企业核心竞争力有较大影响；</w:t>
      </w:r>
    </w:p>
    <w:p w:rsidR="00D85EF4" w:rsidRP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3.项目在建设实施中，产品市场、原料供应及融资条件发生重大变化；</w:t>
      </w:r>
    </w:p>
    <w:p w:rsid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4.项目组织管理体系复杂（包括境外投资项目）；</w:t>
      </w:r>
    </w:p>
    <w:p w:rsid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5.项目对行业或企业发展有重大影响；</w:t>
      </w:r>
    </w:p>
    <w:p w:rsid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6.项目引发的环境、社会影响较大。</w:t>
      </w:r>
    </w:p>
    <w:p w:rsid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（四）中央企业内部的项目后评价应避免出现“自己评价自己”，凡是承担项目可行性研究报告编制、评估、设计、监</w:t>
      </w:r>
      <w:r w:rsidRPr="006C0355">
        <w:rPr>
          <w:rFonts w:ascii="仿宋_GB2312" w:eastAsia="仿宋_GB2312" w:hAnsi="microsoft yahei" w:cs="宋体" w:hint="eastAsia"/>
          <w:color w:val="000000"/>
          <w:kern w:val="0"/>
          <w:sz w:val="32"/>
          <w:szCs w:val="32"/>
        </w:rPr>
        <w:lastRenderedPageBreak/>
        <w:t>理、项目管理、工程建设等业务的机构不宜从事该项目的后评价工作。</w:t>
      </w:r>
    </w:p>
    <w:p w:rsid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五）项目后评价承担机构要按照工程咨询行业协会的规定，遵循项目后评价的基本原则，按照后评价委托合同要求，独立自主认真负责地开展后评价工作，并承担国家机密、商业机密相应的保密责任。受评项目业主应如实提供后评价所需要的数据和资料（详见附件3），并配合组织现场调查。</w:t>
      </w:r>
    </w:p>
    <w:p w:rsid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（六）《项目自我总结评价报告》和《项目后评价报告》要根据规定的内容和格式编写（详见附件3和附件5），报告</w:t>
      </w:r>
      <w:proofErr w:type="gramStart"/>
      <w:r w:rsidRPr="006C0355">
        <w:rPr>
          <w:rFonts w:ascii="仿宋_GB2312" w:eastAsia="仿宋_GB2312" w:hAnsi="microsoft yahei" w:cs="宋体" w:hint="eastAsia"/>
          <w:color w:val="000000"/>
          <w:kern w:val="0"/>
          <w:sz w:val="32"/>
          <w:szCs w:val="32"/>
        </w:rPr>
        <w:t>应观点</w:t>
      </w:r>
      <w:proofErr w:type="gramEnd"/>
      <w:r w:rsidRPr="006C0355">
        <w:rPr>
          <w:rFonts w:ascii="仿宋_GB2312" w:eastAsia="仿宋_GB2312" w:hAnsi="microsoft yahei" w:cs="宋体" w:hint="eastAsia"/>
          <w:color w:val="000000"/>
          <w:kern w:val="0"/>
          <w:sz w:val="32"/>
          <w:szCs w:val="32"/>
        </w:rPr>
        <w:t>明确、层次清楚、文字简练，文本规范。与项目后评价相关的重要专题研究报告和资料可以附在报告之后。</w:t>
      </w:r>
    </w:p>
    <w:p w:rsid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（七）项目后评价所需经费原则上由委托单位支付。</w:t>
      </w:r>
    </w:p>
    <w:p w:rsidR="00D85EF4" w:rsidRPr="00D85EF4" w:rsidRDefault="006C0355" w:rsidP="00D85EF4">
      <w:pPr>
        <w:ind w:firstLineChars="200" w:firstLine="643"/>
        <w:rPr>
          <w:rFonts w:ascii="仿宋_GB2312" w:eastAsia="仿宋_GB2312" w:hAnsi="microsoft yahei" w:cs="宋体" w:hint="eastAsia"/>
          <w:b/>
          <w:color w:val="000000"/>
          <w:kern w:val="0"/>
          <w:sz w:val="32"/>
          <w:szCs w:val="32"/>
        </w:rPr>
      </w:pPr>
      <w:r w:rsidRPr="006C0355">
        <w:rPr>
          <w:rFonts w:ascii="仿宋_GB2312" w:eastAsia="仿宋_GB2312" w:hAnsi="microsoft yahei" w:cs="宋体" w:hint="eastAsia"/>
          <w:b/>
          <w:color w:val="000000"/>
          <w:kern w:val="0"/>
          <w:sz w:val="32"/>
          <w:szCs w:val="32"/>
        </w:rPr>
        <w:t>六、项目后评价成果应用</w:t>
      </w:r>
    </w:p>
    <w:p w:rsid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（一）中央企业投资项目后评价成果（经验、教训和政策建议）应成为编制规划和投资决策的参考和依据。《项目后评价报告》应作为企业重大决策失误责任追究的重要依据。</w:t>
      </w:r>
    </w:p>
    <w:p w:rsid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二）中央企业在新投资项目策划时，应参考过去同类项目的后评价结论和主要经验教训（相关文字材料应附在立项报告之后，一并报送决策部门）。在新项目立项后，应尽可能参考项目后评价指标体系，建立项目管理信息系统，随项目进程开展监测分析，改善项目日常管理，并为项目后评价积累资料。</w:t>
      </w:r>
    </w:p>
    <w:p w:rsidR="00D85EF4" w:rsidRPr="00D85EF4" w:rsidRDefault="006C0355" w:rsidP="00D85EF4">
      <w:pPr>
        <w:ind w:firstLineChars="200" w:firstLine="643"/>
        <w:rPr>
          <w:rFonts w:ascii="仿宋_GB2312" w:eastAsia="仿宋_GB2312" w:hAnsi="microsoft yahei" w:cs="宋体" w:hint="eastAsia"/>
          <w:b/>
          <w:color w:val="000000"/>
          <w:kern w:val="0"/>
          <w:sz w:val="32"/>
          <w:szCs w:val="32"/>
        </w:rPr>
      </w:pPr>
      <w:r w:rsidRPr="006C0355">
        <w:rPr>
          <w:rFonts w:ascii="仿宋_GB2312" w:eastAsia="仿宋_GB2312" w:hAnsi="microsoft yahei" w:cs="宋体" w:hint="eastAsia"/>
          <w:b/>
          <w:color w:val="000000"/>
          <w:kern w:val="0"/>
          <w:sz w:val="32"/>
          <w:szCs w:val="32"/>
        </w:rPr>
        <w:t>七、附则</w:t>
      </w:r>
    </w:p>
    <w:p w:rsid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lastRenderedPageBreak/>
        <w:t>各中央企业可参照本《工作指南》，制订本企业的项目后评价实施细则。《工作指南》也可供其他不同类型、不同形式的投资项目后评价参考。</w:t>
      </w:r>
    </w:p>
    <w:p w:rsidR="00D85EF4" w:rsidRDefault="006C0355" w:rsidP="00D85EF4">
      <w:pPr>
        <w:ind w:firstLineChars="200" w:firstLine="64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附件：1</w:t>
      </w:r>
      <w:r w:rsidR="00D85EF4">
        <w:rPr>
          <w:rFonts w:ascii="仿宋_GB2312" w:eastAsia="仿宋_GB2312" w:hAnsi="microsoft yahei" w:cs="宋体" w:hint="eastAsia"/>
          <w:color w:val="000000"/>
          <w:kern w:val="0"/>
          <w:sz w:val="32"/>
          <w:szCs w:val="32"/>
        </w:rPr>
        <w:t>.</w:t>
      </w:r>
      <w:r w:rsidRPr="006C0355">
        <w:rPr>
          <w:rFonts w:ascii="仿宋_GB2312" w:eastAsia="仿宋_GB2312" w:hAnsi="microsoft yahei" w:cs="宋体" w:hint="eastAsia"/>
          <w:color w:val="000000"/>
          <w:kern w:val="0"/>
          <w:sz w:val="32"/>
          <w:szCs w:val="32"/>
        </w:rPr>
        <w:t>项目后评价逻辑框架表</w:t>
      </w:r>
    </w:p>
    <w:p w:rsidR="00D85EF4" w:rsidRDefault="006C0355" w:rsidP="00D85EF4">
      <w:pPr>
        <w:ind w:firstLineChars="500" w:firstLine="160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2</w:t>
      </w:r>
      <w:r w:rsidR="00D85EF4">
        <w:rPr>
          <w:rFonts w:ascii="仿宋_GB2312" w:eastAsia="仿宋_GB2312" w:hAnsi="microsoft yahei" w:cs="宋体" w:hint="eastAsia"/>
          <w:color w:val="000000"/>
          <w:kern w:val="0"/>
          <w:sz w:val="32"/>
          <w:szCs w:val="32"/>
        </w:rPr>
        <w:t>.</w:t>
      </w:r>
      <w:r w:rsidRPr="006C0355">
        <w:rPr>
          <w:rFonts w:ascii="仿宋_GB2312" w:eastAsia="仿宋_GB2312" w:hAnsi="microsoft yahei" w:cs="宋体" w:hint="eastAsia"/>
          <w:color w:val="000000"/>
          <w:kern w:val="0"/>
          <w:sz w:val="32"/>
          <w:szCs w:val="32"/>
        </w:rPr>
        <w:t>项目后评价参考指标集</w:t>
      </w:r>
    </w:p>
    <w:p w:rsidR="00D85EF4" w:rsidRDefault="006C0355" w:rsidP="00D85EF4">
      <w:pPr>
        <w:ind w:firstLineChars="500" w:firstLine="160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3</w:t>
      </w:r>
      <w:r w:rsidR="00D85EF4">
        <w:rPr>
          <w:rFonts w:ascii="仿宋_GB2312" w:eastAsia="仿宋_GB2312" w:hAnsi="microsoft yahei" w:cs="宋体" w:hint="eastAsia"/>
          <w:color w:val="000000"/>
          <w:kern w:val="0"/>
          <w:sz w:val="32"/>
          <w:szCs w:val="32"/>
        </w:rPr>
        <w:t>.</w:t>
      </w:r>
      <w:r w:rsidRPr="006C0355">
        <w:rPr>
          <w:rFonts w:ascii="仿宋_GB2312" w:eastAsia="仿宋_GB2312" w:hAnsi="microsoft yahei" w:cs="宋体" w:hint="eastAsia"/>
          <w:color w:val="000000"/>
          <w:kern w:val="0"/>
          <w:sz w:val="32"/>
          <w:szCs w:val="32"/>
        </w:rPr>
        <w:t>项目后评价需要提供的资料目录</w:t>
      </w:r>
    </w:p>
    <w:p w:rsidR="00D85EF4" w:rsidRDefault="006C0355" w:rsidP="00D85EF4">
      <w:pPr>
        <w:ind w:firstLineChars="500" w:firstLine="160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4</w:t>
      </w:r>
      <w:r w:rsidR="00D85EF4">
        <w:rPr>
          <w:rFonts w:ascii="仿宋_GB2312" w:eastAsia="仿宋_GB2312" w:hAnsi="microsoft yahei" w:cs="宋体" w:hint="eastAsia"/>
          <w:color w:val="000000"/>
          <w:kern w:val="0"/>
          <w:sz w:val="32"/>
          <w:szCs w:val="32"/>
        </w:rPr>
        <w:t>.</w:t>
      </w:r>
      <w:r w:rsidRPr="006C0355">
        <w:rPr>
          <w:rFonts w:ascii="仿宋_GB2312" w:eastAsia="仿宋_GB2312" w:hAnsi="microsoft yahei" w:cs="宋体" w:hint="eastAsia"/>
          <w:color w:val="000000"/>
          <w:kern w:val="0"/>
          <w:sz w:val="32"/>
          <w:szCs w:val="32"/>
        </w:rPr>
        <w:t>《项目自我总结评价报告》编写提纲</w:t>
      </w:r>
    </w:p>
    <w:p w:rsidR="006C0355" w:rsidRDefault="006C0355" w:rsidP="00D85EF4">
      <w:pPr>
        <w:ind w:firstLineChars="500" w:firstLine="1600"/>
        <w:rPr>
          <w:rFonts w:ascii="仿宋_GB2312" w:eastAsia="仿宋_GB2312" w:hAnsi="microsoft yahei" w:cs="宋体" w:hint="eastAsia"/>
          <w:color w:val="000000"/>
          <w:kern w:val="0"/>
          <w:sz w:val="32"/>
          <w:szCs w:val="32"/>
        </w:rPr>
      </w:pPr>
      <w:r w:rsidRPr="006C0355">
        <w:rPr>
          <w:rFonts w:ascii="仿宋_GB2312" w:eastAsia="仿宋_GB2312" w:hAnsi="microsoft yahei" w:cs="宋体" w:hint="eastAsia"/>
          <w:color w:val="000000"/>
          <w:kern w:val="0"/>
          <w:sz w:val="32"/>
          <w:szCs w:val="32"/>
        </w:rPr>
        <w:t>5</w:t>
      </w:r>
      <w:r w:rsidR="00D85EF4">
        <w:rPr>
          <w:rFonts w:ascii="仿宋_GB2312" w:eastAsia="仿宋_GB2312" w:hAnsi="microsoft yahei" w:cs="宋体" w:hint="eastAsia"/>
          <w:color w:val="000000"/>
          <w:kern w:val="0"/>
          <w:sz w:val="32"/>
          <w:szCs w:val="32"/>
        </w:rPr>
        <w:t>.</w:t>
      </w:r>
      <w:r w:rsidRPr="006C0355">
        <w:rPr>
          <w:rFonts w:ascii="仿宋_GB2312" w:eastAsia="仿宋_GB2312" w:hAnsi="microsoft yahei" w:cs="宋体" w:hint="eastAsia"/>
          <w:color w:val="000000"/>
          <w:kern w:val="0"/>
          <w:sz w:val="32"/>
          <w:szCs w:val="32"/>
        </w:rPr>
        <w:t>《投资项目后评价报告》标准格式</w:t>
      </w:r>
    </w:p>
    <w:p w:rsidR="00D85EF4" w:rsidRPr="00D85EF4" w:rsidRDefault="00D85EF4" w:rsidP="00D85EF4">
      <w:pPr>
        <w:ind w:firstLineChars="500" w:firstLine="1600"/>
        <w:rPr>
          <w:rFonts w:ascii="仿宋_GB2312" w:eastAsia="仿宋_GB2312" w:hAnsi="microsoft yahei" w:cs="宋体" w:hint="eastAsia"/>
          <w:color w:val="000000"/>
          <w:kern w:val="0"/>
          <w:sz w:val="32"/>
          <w:szCs w:val="32"/>
        </w:rPr>
      </w:pPr>
    </w:p>
    <w:p w:rsidR="00D85EF4" w:rsidRPr="00D85EF4" w:rsidRDefault="00D85EF4" w:rsidP="00D85EF4">
      <w:pPr>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 xml:space="preserve">附件1： </w:t>
      </w:r>
    </w:p>
    <w:p w:rsidR="00D85EF4" w:rsidRPr="00D85EF4" w:rsidRDefault="00D85EF4" w:rsidP="00D85EF4">
      <w:pPr>
        <w:jc w:val="center"/>
        <w:rPr>
          <w:rFonts w:ascii="宋体" w:eastAsia="宋体" w:hAnsi="宋体" w:cs="Times New Roman" w:hint="eastAsia"/>
          <w:b/>
          <w:color w:val="000000"/>
          <w:sz w:val="32"/>
          <w:szCs w:val="32"/>
        </w:rPr>
      </w:pPr>
      <w:r w:rsidRPr="00D85EF4">
        <w:rPr>
          <w:rFonts w:ascii="宋体" w:eastAsia="宋体" w:hAnsi="宋体" w:cs="Times New Roman" w:hint="eastAsia"/>
          <w:b/>
          <w:color w:val="000000"/>
          <w:sz w:val="32"/>
          <w:szCs w:val="32"/>
        </w:rPr>
        <w:t>项目后评价逻辑框架表</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17"/>
        <w:gridCol w:w="1123"/>
        <w:gridCol w:w="1080"/>
        <w:gridCol w:w="1440"/>
        <w:gridCol w:w="1080"/>
        <w:gridCol w:w="1260"/>
        <w:gridCol w:w="1260"/>
      </w:tblGrid>
      <w:tr w:rsidR="00D85EF4" w:rsidRPr="00D85EF4" w:rsidTr="00D85EF4">
        <w:tblPrEx>
          <w:tblCellMar>
            <w:top w:w="0" w:type="dxa"/>
            <w:left w:w="0" w:type="dxa"/>
            <w:bottom w:w="0" w:type="dxa"/>
            <w:right w:w="0" w:type="dxa"/>
          </w:tblCellMar>
        </w:tblPrEx>
        <w:trPr>
          <w:cantSplit/>
          <w:jc w:val="center"/>
        </w:trPr>
        <w:tc>
          <w:tcPr>
            <w:tcW w:w="1217" w:type="dxa"/>
            <w:vMerge w:val="restart"/>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项目描述</w:t>
            </w:r>
          </w:p>
        </w:tc>
        <w:tc>
          <w:tcPr>
            <w:tcW w:w="3643" w:type="dxa"/>
            <w:gridSpan w:val="3"/>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可客观验证的指标</w:t>
            </w:r>
          </w:p>
        </w:tc>
        <w:tc>
          <w:tcPr>
            <w:tcW w:w="2340" w:type="dxa"/>
            <w:gridSpan w:val="2"/>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原因分析</w:t>
            </w:r>
          </w:p>
        </w:tc>
        <w:tc>
          <w:tcPr>
            <w:tcW w:w="1260" w:type="dxa"/>
            <w:vMerge w:val="restart"/>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项目可持续</w:t>
            </w:r>
          </w:p>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能力</w:t>
            </w:r>
          </w:p>
        </w:tc>
      </w:tr>
      <w:tr w:rsidR="00D85EF4" w:rsidRPr="00D85EF4" w:rsidTr="00D85EF4">
        <w:tblPrEx>
          <w:tblCellMar>
            <w:top w:w="0" w:type="dxa"/>
            <w:left w:w="0" w:type="dxa"/>
            <w:bottom w:w="0" w:type="dxa"/>
            <w:right w:w="0" w:type="dxa"/>
          </w:tblCellMar>
        </w:tblPrEx>
        <w:trPr>
          <w:cantSplit/>
          <w:jc w:val="center"/>
        </w:trPr>
        <w:tc>
          <w:tcPr>
            <w:tcW w:w="1217" w:type="dxa"/>
            <w:vMerge/>
          </w:tcPr>
          <w:p w:rsidR="00D85EF4" w:rsidRPr="00D85EF4" w:rsidRDefault="00D85EF4" w:rsidP="00D85EF4">
            <w:pPr>
              <w:jc w:val="center"/>
              <w:rPr>
                <w:rFonts w:ascii="宋体" w:eastAsia="宋体" w:hAnsi="宋体" w:cs="Times New Roman" w:hint="eastAsia"/>
                <w:b/>
                <w:color w:val="000000"/>
                <w:sz w:val="24"/>
                <w:szCs w:val="24"/>
              </w:rPr>
            </w:pPr>
          </w:p>
        </w:tc>
        <w:tc>
          <w:tcPr>
            <w:tcW w:w="1123" w:type="dxa"/>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原定指标</w:t>
            </w:r>
          </w:p>
        </w:tc>
        <w:tc>
          <w:tcPr>
            <w:tcW w:w="1080" w:type="dxa"/>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实现指标</w:t>
            </w:r>
          </w:p>
        </w:tc>
        <w:tc>
          <w:tcPr>
            <w:tcW w:w="1440" w:type="dxa"/>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差别或变化</w:t>
            </w:r>
          </w:p>
        </w:tc>
        <w:tc>
          <w:tcPr>
            <w:tcW w:w="1080" w:type="dxa"/>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内部原因</w:t>
            </w:r>
          </w:p>
        </w:tc>
        <w:tc>
          <w:tcPr>
            <w:tcW w:w="1260" w:type="dxa"/>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外部条件</w:t>
            </w:r>
          </w:p>
        </w:tc>
        <w:tc>
          <w:tcPr>
            <w:tcW w:w="1260" w:type="dxa"/>
            <w:vMerge/>
          </w:tcPr>
          <w:p w:rsidR="00D85EF4" w:rsidRPr="00D85EF4" w:rsidRDefault="00D85EF4" w:rsidP="00D85EF4">
            <w:pPr>
              <w:jc w:val="center"/>
              <w:rPr>
                <w:rFonts w:ascii="宋体" w:eastAsia="宋体" w:hAnsi="宋体" w:cs="Times New Roman" w:hint="eastAsia"/>
                <w:b/>
                <w:color w:val="000000"/>
                <w:sz w:val="24"/>
                <w:szCs w:val="24"/>
              </w:rPr>
            </w:pPr>
          </w:p>
        </w:tc>
      </w:tr>
      <w:tr w:rsidR="00D85EF4" w:rsidRPr="00D85EF4" w:rsidTr="00D85EF4">
        <w:tblPrEx>
          <w:tblCellMar>
            <w:top w:w="0" w:type="dxa"/>
            <w:left w:w="0" w:type="dxa"/>
            <w:bottom w:w="0" w:type="dxa"/>
            <w:right w:w="0" w:type="dxa"/>
          </w:tblCellMar>
        </w:tblPrEx>
        <w:trPr>
          <w:jc w:val="center"/>
        </w:trPr>
        <w:tc>
          <w:tcPr>
            <w:tcW w:w="1217" w:type="dxa"/>
            <w:vAlign w:val="center"/>
          </w:tcPr>
          <w:p w:rsidR="00D85EF4" w:rsidRPr="00D85EF4" w:rsidRDefault="00D85EF4" w:rsidP="00D85EF4">
            <w:pPr>
              <w:jc w:val="left"/>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项目宏观目标</w:t>
            </w:r>
          </w:p>
        </w:tc>
        <w:tc>
          <w:tcPr>
            <w:tcW w:w="1123"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44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r>
      <w:tr w:rsidR="00D85EF4" w:rsidRPr="00D85EF4" w:rsidTr="00D85EF4">
        <w:tblPrEx>
          <w:tblCellMar>
            <w:top w:w="0" w:type="dxa"/>
            <w:left w:w="0" w:type="dxa"/>
            <w:bottom w:w="0" w:type="dxa"/>
            <w:right w:w="0" w:type="dxa"/>
          </w:tblCellMar>
        </w:tblPrEx>
        <w:trPr>
          <w:jc w:val="center"/>
        </w:trPr>
        <w:tc>
          <w:tcPr>
            <w:tcW w:w="1217" w:type="dxa"/>
            <w:vAlign w:val="center"/>
          </w:tcPr>
          <w:p w:rsidR="00D85EF4" w:rsidRPr="00D85EF4" w:rsidRDefault="00D85EF4" w:rsidP="00D85EF4">
            <w:pPr>
              <w:jc w:val="left"/>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项目直接目的</w:t>
            </w:r>
          </w:p>
        </w:tc>
        <w:tc>
          <w:tcPr>
            <w:tcW w:w="1123"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44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r>
      <w:tr w:rsidR="00D85EF4" w:rsidRPr="00D85EF4" w:rsidTr="00D85EF4">
        <w:tblPrEx>
          <w:tblCellMar>
            <w:top w:w="0" w:type="dxa"/>
            <w:left w:w="0" w:type="dxa"/>
            <w:bottom w:w="0" w:type="dxa"/>
            <w:right w:w="0" w:type="dxa"/>
          </w:tblCellMar>
        </w:tblPrEx>
        <w:trPr>
          <w:jc w:val="center"/>
        </w:trPr>
        <w:tc>
          <w:tcPr>
            <w:tcW w:w="1217" w:type="dxa"/>
            <w:vAlign w:val="center"/>
          </w:tcPr>
          <w:p w:rsidR="00D85EF4" w:rsidRPr="00D85EF4" w:rsidRDefault="00D85EF4" w:rsidP="00D85EF4">
            <w:pPr>
              <w:jc w:val="left"/>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产出/建设内容</w:t>
            </w:r>
          </w:p>
        </w:tc>
        <w:tc>
          <w:tcPr>
            <w:tcW w:w="1123"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44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r>
      <w:tr w:rsidR="00D85EF4" w:rsidRPr="00D85EF4" w:rsidTr="00D85EF4">
        <w:tblPrEx>
          <w:tblCellMar>
            <w:top w:w="0" w:type="dxa"/>
            <w:left w:w="0" w:type="dxa"/>
            <w:bottom w:w="0" w:type="dxa"/>
            <w:right w:w="0" w:type="dxa"/>
          </w:tblCellMar>
        </w:tblPrEx>
        <w:trPr>
          <w:jc w:val="center"/>
        </w:trPr>
        <w:tc>
          <w:tcPr>
            <w:tcW w:w="1217" w:type="dxa"/>
            <w:vAlign w:val="center"/>
          </w:tcPr>
          <w:p w:rsidR="00D85EF4" w:rsidRPr="00D85EF4" w:rsidRDefault="00D85EF4" w:rsidP="00D85EF4">
            <w:pPr>
              <w:jc w:val="left"/>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投入／活动</w:t>
            </w:r>
          </w:p>
        </w:tc>
        <w:tc>
          <w:tcPr>
            <w:tcW w:w="1123"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44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r>
    </w:tbl>
    <w:p w:rsidR="00D85EF4" w:rsidRPr="00D85EF4" w:rsidRDefault="00D85EF4" w:rsidP="00D85EF4">
      <w:pPr>
        <w:ind w:firstLine="540"/>
        <w:rPr>
          <w:rFonts w:ascii="宋体" w:eastAsia="宋体" w:hAnsi="宋体" w:cs="Times New Roman"/>
          <w:b/>
          <w:color w:val="000000"/>
          <w:sz w:val="28"/>
          <w:szCs w:val="24"/>
        </w:rPr>
      </w:pPr>
    </w:p>
    <w:p w:rsidR="00D85EF4" w:rsidRPr="00D85EF4" w:rsidRDefault="00D85EF4" w:rsidP="00D85EF4">
      <w:pPr>
        <w:rPr>
          <w:rFonts w:ascii="宋体" w:eastAsia="宋体" w:hAnsi="宋体" w:cs="Times New Roman" w:hint="eastAsia"/>
          <w:b/>
          <w:color w:val="000000"/>
          <w:sz w:val="28"/>
          <w:szCs w:val="24"/>
        </w:rPr>
      </w:pPr>
      <w:r w:rsidRPr="00D85EF4">
        <w:rPr>
          <w:rFonts w:ascii="宋体" w:eastAsia="宋体" w:hAnsi="宋体" w:cs="Times New Roman"/>
          <w:b/>
          <w:color w:val="000000"/>
          <w:sz w:val="28"/>
          <w:szCs w:val="24"/>
        </w:rPr>
        <w:br w:type="page"/>
      </w:r>
      <w:r w:rsidRPr="00D85EF4">
        <w:rPr>
          <w:rFonts w:ascii="宋体" w:eastAsia="宋体" w:hAnsi="宋体" w:cs="Times New Roman" w:hint="eastAsia"/>
          <w:b/>
          <w:color w:val="000000"/>
          <w:sz w:val="28"/>
          <w:szCs w:val="24"/>
        </w:rPr>
        <w:lastRenderedPageBreak/>
        <w:t>附件2：</w:t>
      </w:r>
    </w:p>
    <w:p w:rsidR="00D85EF4" w:rsidRPr="00D85EF4" w:rsidRDefault="00D85EF4" w:rsidP="00D85EF4">
      <w:pPr>
        <w:ind w:firstLine="540"/>
        <w:jc w:val="center"/>
        <w:rPr>
          <w:rFonts w:ascii="宋体" w:eastAsia="宋体" w:hAnsi="宋体" w:cs="Times New Roman" w:hint="eastAsia"/>
          <w:b/>
          <w:color w:val="000000"/>
          <w:sz w:val="32"/>
          <w:szCs w:val="32"/>
        </w:rPr>
      </w:pPr>
      <w:r w:rsidRPr="00D85EF4">
        <w:rPr>
          <w:rFonts w:ascii="宋体" w:eastAsia="宋体" w:hAnsi="宋体" w:cs="Times New Roman" w:hint="eastAsia"/>
          <w:b/>
          <w:color w:val="000000"/>
          <w:sz w:val="32"/>
          <w:szCs w:val="32"/>
        </w:rPr>
        <w:t>项目后评价参考指标集</w:t>
      </w: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1投资环境</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1.1  宏观经济(国内生产总值、进出口总额、汇率、财政收入、物价指数、固定资产投资)</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1.2  产业结构（一、二、三产业结构，同一行业内不同产品的结构）</w:t>
      </w:r>
    </w:p>
    <w:p w:rsidR="00D85EF4" w:rsidRPr="00D85EF4" w:rsidRDefault="00D85EF4" w:rsidP="00D85EF4">
      <w:pPr>
        <w:ind w:left="480"/>
        <w:rPr>
          <w:rFonts w:asciiTheme="minorEastAsia" w:hAnsiTheme="minorEastAsia" w:cs="Times New Roman" w:hint="eastAsia"/>
          <w:szCs w:val="21"/>
          <w:vertAlign w:val="superscript"/>
        </w:rPr>
      </w:pPr>
      <w:r w:rsidRPr="00D85EF4">
        <w:rPr>
          <w:rFonts w:asciiTheme="minorEastAsia" w:hAnsiTheme="minorEastAsia" w:cs="Times New Roman" w:hint="eastAsia"/>
          <w:szCs w:val="21"/>
        </w:rPr>
        <w:t>1.3  产业政策（配额、价格补贴、转移支付）</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1.4  产业技术进步（产品质量提高速度、技术进步周期、高技术产品生命周期、新产品研发周期）</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1.5  融资环境（资金市场、利率、信贷政策）</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1.6  项目产出市场环境（市场总容量、目标市场容量、竞争对手成本、产出价格、市场周期）</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1.7  项目投入市场环境（资源量、主要投入供给量、主要投入价格、市场周期）</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1.8  国际贸易（国际市场、产出与投入的进出口量、关税税率）</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1.9  运输条件（原料与产品运输方式、条件与运距）</w:t>
      </w:r>
    </w:p>
    <w:p w:rsidR="00D85EF4" w:rsidRPr="00D85EF4" w:rsidRDefault="00D85EF4" w:rsidP="00D85EF4">
      <w:pPr>
        <w:rPr>
          <w:rFonts w:asciiTheme="minorEastAsia" w:hAnsiTheme="minorEastAsia" w:cs="Times New Roman" w:hint="eastAsia"/>
          <w:szCs w:val="21"/>
        </w:rPr>
      </w:pP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2工程技术</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2.1  产出规模（设计能力、实际产出能力）</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2.2  选址及总图（地质条件、地理条件、厂区布局）</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2.3  技术或工艺路线（合理性、可靠性、先进性、适应性、试车成功率）</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2.4  主要设备（标称性能指标、实际达到指标）</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2.5  基础（配套）设施（水、电、气、热、路、讯、网）</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2.6  施工（设计变更、进度、工程造价控制、施工记录）</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2.7  工程质量（监理报告、工程竣工验收、试运行报告、施工企业质量管理体系）</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2.8  产品质量（产品检验报告、生产企业质量管理体系、产品质量认证）</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2.9  污染排放（污染排放标准、污染实际排放量）</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2.10 节能（设计能耗指标、实际耗能指标）</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2.11 节水（设计用水标准、实际用水指标、水循还使用率、中水使用量）</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2.12 工期（开工日期、完工日期、计划工期、）</w:t>
      </w:r>
    </w:p>
    <w:p w:rsidR="00D85EF4" w:rsidRPr="00D85EF4" w:rsidRDefault="00D85EF4" w:rsidP="00D85EF4">
      <w:pPr>
        <w:rPr>
          <w:rFonts w:asciiTheme="minorEastAsia" w:hAnsiTheme="minorEastAsia" w:cs="Times New Roman" w:hint="eastAsia"/>
          <w:szCs w:val="21"/>
        </w:rPr>
      </w:pP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3采购与支付</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3.1  采购（设计招标、咨询招标、施工招标、监理招标、采购合同）</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3.2  支付（合同执行验证、监理报告、支付记录）</w:t>
      </w:r>
    </w:p>
    <w:p w:rsidR="00D85EF4" w:rsidRPr="00D85EF4" w:rsidRDefault="00D85EF4" w:rsidP="00D85EF4">
      <w:pPr>
        <w:ind w:left="480"/>
        <w:rPr>
          <w:rFonts w:asciiTheme="minorEastAsia" w:hAnsiTheme="minorEastAsia" w:cs="Times New Roman" w:hint="eastAsia"/>
          <w:szCs w:val="21"/>
        </w:rPr>
      </w:pP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4财务与经济</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4.1  项目级指标</w:t>
      </w:r>
    </w:p>
    <w:p w:rsidR="00D85EF4" w:rsidRPr="00D85EF4" w:rsidRDefault="00D85EF4" w:rsidP="00D85EF4">
      <w:pPr>
        <w:ind w:left="960"/>
        <w:rPr>
          <w:rFonts w:asciiTheme="minorEastAsia" w:hAnsiTheme="minorEastAsia" w:cs="Times New Roman" w:hint="eastAsia"/>
          <w:szCs w:val="21"/>
        </w:rPr>
      </w:pPr>
      <w:r w:rsidRPr="00D85EF4">
        <w:rPr>
          <w:rFonts w:asciiTheme="minorEastAsia" w:hAnsiTheme="minorEastAsia" w:cs="Times New Roman" w:hint="eastAsia"/>
          <w:szCs w:val="21"/>
        </w:rPr>
        <w:t>4.1.1 财务指标</w:t>
      </w:r>
    </w:p>
    <w:p w:rsidR="00D85EF4" w:rsidRPr="00D85EF4" w:rsidRDefault="00D85EF4" w:rsidP="00D85EF4">
      <w:pPr>
        <w:ind w:left="1440"/>
        <w:rPr>
          <w:rFonts w:asciiTheme="minorEastAsia" w:hAnsiTheme="minorEastAsia" w:cs="Times New Roman" w:hint="eastAsia"/>
          <w:szCs w:val="21"/>
        </w:rPr>
      </w:pPr>
      <w:r w:rsidRPr="00D85EF4">
        <w:rPr>
          <w:rFonts w:asciiTheme="minorEastAsia" w:hAnsiTheme="minorEastAsia" w:cs="Times New Roman" w:hint="eastAsia"/>
          <w:szCs w:val="21"/>
        </w:rPr>
        <w:t>投资费用（总投资、建设投资[土建与设备]、预备费、财务费用、资本金比例）</w:t>
      </w:r>
    </w:p>
    <w:p w:rsidR="00D85EF4" w:rsidRPr="00D85EF4" w:rsidRDefault="00D85EF4" w:rsidP="00D85EF4">
      <w:pPr>
        <w:ind w:left="1440"/>
        <w:rPr>
          <w:rFonts w:asciiTheme="minorEastAsia" w:hAnsiTheme="minorEastAsia" w:cs="Times New Roman" w:hint="eastAsia"/>
          <w:szCs w:val="21"/>
        </w:rPr>
      </w:pPr>
      <w:r w:rsidRPr="00D85EF4">
        <w:rPr>
          <w:rFonts w:asciiTheme="minorEastAsia" w:hAnsiTheme="minorEastAsia" w:cs="Times New Roman" w:hint="eastAsia"/>
          <w:szCs w:val="21"/>
        </w:rPr>
        <w:t>融资（资金结构、借款利率、资金成本、外资借款融资费用、债务担保）</w:t>
      </w:r>
    </w:p>
    <w:p w:rsidR="00D85EF4" w:rsidRPr="00D85EF4" w:rsidRDefault="00D85EF4" w:rsidP="00D85EF4">
      <w:pPr>
        <w:ind w:left="1440"/>
        <w:rPr>
          <w:rFonts w:asciiTheme="minorEastAsia" w:hAnsiTheme="minorEastAsia" w:cs="Times New Roman" w:hint="eastAsia"/>
          <w:szCs w:val="21"/>
        </w:rPr>
      </w:pPr>
      <w:r w:rsidRPr="00D85EF4">
        <w:rPr>
          <w:rFonts w:asciiTheme="minorEastAsia" w:hAnsiTheme="minorEastAsia" w:cs="Times New Roman" w:hint="eastAsia"/>
          <w:szCs w:val="21"/>
        </w:rPr>
        <w:t>资金使用（长期借款总额及分年用款计划、长期借款还款计划与实际还款额、短期借款）</w:t>
      </w:r>
    </w:p>
    <w:p w:rsidR="00D85EF4" w:rsidRPr="00D85EF4" w:rsidRDefault="00D85EF4" w:rsidP="00D85EF4">
      <w:pPr>
        <w:ind w:left="1440"/>
        <w:rPr>
          <w:rFonts w:asciiTheme="minorEastAsia" w:hAnsiTheme="minorEastAsia" w:cs="Times New Roman" w:hint="eastAsia"/>
          <w:szCs w:val="21"/>
        </w:rPr>
      </w:pPr>
      <w:r w:rsidRPr="00D85EF4">
        <w:rPr>
          <w:rFonts w:asciiTheme="minorEastAsia" w:hAnsiTheme="minorEastAsia" w:cs="Times New Roman" w:hint="eastAsia"/>
          <w:szCs w:val="21"/>
        </w:rPr>
        <w:t>市场指标（产品市场价格、目标市场销量）</w:t>
      </w:r>
    </w:p>
    <w:p w:rsidR="00D85EF4" w:rsidRPr="00D85EF4" w:rsidRDefault="00D85EF4" w:rsidP="00D85EF4">
      <w:pPr>
        <w:ind w:left="1440"/>
        <w:rPr>
          <w:rFonts w:asciiTheme="minorEastAsia" w:hAnsiTheme="minorEastAsia" w:cs="Times New Roman" w:hint="eastAsia"/>
          <w:szCs w:val="21"/>
        </w:rPr>
      </w:pPr>
      <w:r w:rsidRPr="00D85EF4">
        <w:rPr>
          <w:rFonts w:asciiTheme="minorEastAsia" w:hAnsiTheme="minorEastAsia" w:cs="Times New Roman" w:hint="eastAsia"/>
          <w:szCs w:val="21"/>
        </w:rPr>
        <w:t>运营期财务指标（单位产出成本与价格、年均收入、年均利润、年均税金、借款</w:t>
      </w:r>
      <w:r w:rsidRPr="00D85EF4">
        <w:rPr>
          <w:rFonts w:asciiTheme="minorEastAsia" w:hAnsiTheme="minorEastAsia" w:cs="Times New Roman" w:hint="eastAsia"/>
          <w:szCs w:val="21"/>
        </w:rPr>
        <w:lastRenderedPageBreak/>
        <w:t>偿还期、利息备付率、偿债备付率、资产负债率）</w:t>
      </w:r>
    </w:p>
    <w:p w:rsidR="00D85EF4" w:rsidRPr="00D85EF4" w:rsidRDefault="00D85EF4" w:rsidP="00D85EF4">
      <w:pPr>
        <w:ind w:left="1440"/>
        <w:rPr>
          <w:rFonts w:asciiTheme="minorEastAsia" w:hAnsiTheme="minorEastAsia" w:cs="Times New Roman" w:hint="eastAsia"/>
          <w:szCs w:val="21"/>
        </w:rPr>
      </w:pPr>
      <w:r w:rsidRPr="00D85EF4">
        <w:rPr>
          <w:rFonts w:asciiTheme="minorEastAsia" w:hAnsiTheme="minorEastAsia" w:cs="Times New Roman" w:hint="eastAsia"/>
          <w:szCs w:val="21"/>
        </w:rPr>
        <w:t>折现财务盈利指标（财务内部收益率、净现值、财务折现率）</w:t>
      </w:r>
    </w:p>
    <w:p w:rsidR="00D85EF4" w:rsidRPr="00D85EF4" w:rsidRDefault="00D85EF4" w:rsidP="00D85EF4">
      <w:pPr>
        <w:ind w:left="1440"/>
        <w:rPr>
          <w:rFonts w:asciiTheme="minorEastAsia" w:hAnsiTheme="minorEastAsia" w:cs="Times New Roman" w:hint="eastAsia"/>
          <w:szCs w:val="21"/>
        </w:rPr>
      </w:pPr>
      <w:r w:rsidRPr="00D85EF4">
        <w:rPr>
          <w:rFonts w:asciiTheme="minorEastAsia" w:hAnsiTheme="minorEastAsia" w:cs="Times New Roman" w:hint="eastAsia"/>
          <w:szCs w:val="21"/>
        </w:rPr>
        <w:t>非折现财务盈利指标（投资回收期、总投资报酬率、权益资金净利润率）</w:t>
      </w:r>
    </w:p>
    <w:p w:rsidR="00D85EF4" w:rsidRPr="00D85EF4" w:rsidRDefault="00D85EF4" w:rsidP="00D85EF4">
      <w:pPr>
        <w:ind w:left="960"/>
        <w:rPr>
          <w:rFonts w:asciiTheme="minorEastAsia" w:hAnsiTheme="minorEastAsia" w:cs="Times New Roman" w:hint="eastAsia"/>
          <w:szCs w:val="21"/>
        </w:rPr>
      </w:pPr>
      <w:r w:rsidRPr="00D85EF4">
        <w:rPr>
          <w:rFonts w:asciiTheme="minorEastAsia" w:hAnsiTheme="minorEastAsia" w:cs="Times New Roman" w:hint="eastAsia"/>
          <w:szCs w:val="21"/>
        </w:rPr>
        <w:t>4.1.2 .经济指标</w:t>
      </w:r>
    </w:p>
    <w:p w:rsidR="00D85EF4" w:rsidRPr="00D85EF4" w:rsidRDefault="00D85EF4" w:rsidP="00D85EF4">
      <w:pPr>
        <w:ind w:left="1260" w:firstLine="210"/>
        <w:rPr>
          <w:rFonts w:asciiTheme="minorEastAsia" w:hAnsiTheme="minorEastAsia" w:cs="Times New Roman" w:hint="eastAsia"/>
          <w:szCs w:val="21"/>
        </w:rPr>
      </w:pPr>
      <w:r w:rsidRPr="00D85EF4">
        <w:rPr>
          <w:rFonts w:asciiTheme="minorEastAsia" w:hAnsiTheme="minorEastAsia" w:cs="Times New Roman" w:hint="eastAsia"/>
          <w:szCs w:val="21"/>
        </w:rPr>
        <w:t>经济费用与收益因素</w:t>
      </w:r>
    </w:p>
    <w:p w:rsidR="00D85EF4" w:rsidRPr="00D85EF4" w:rsidRDefault="00D85EF4" w:rsidP="00D85EF4">
      <w:pPr>
        <w:ind w:left="1260" w:firstLine="210"/>
        <w:rPr>
          <w:rFonts w:asciiTheme="minorEastAsia" w:hAnsiTheme="minorEastAsia" w:cs="Times New Roman" w:hint="eastAsia"/>
          <w:szCs w:val="21"/>
        </w:rPr>
      </w:pPr>
      <w:r w:rsidRPr="00D85EF4">
        <w:rPr>
          <w:rFonts w:asciiTheme="minorEastAsia" w:hAnsiTheme="minorEastAsia" w:cs="Times New Roman" w:hint="eastAsia"/>
          <w:szCs w:val="21"/>
        </w:rPr>
        <w:t>经济费用与效益量化与货币化</w:t>
      </w:r>
    </w:p>
    <w:p w:rsidR="00D85EF4" w:rsidRPr="00D85EF4" w:rsidRDefault="00D85EF4" w:rsidP="00D85EF4">
      <w:pPr>
        <w:ind w:left="1260" w:firstLine="210"/>
        <w:rPr>
          <w:rFonts w:asciiTheme="minorEastAsia" w:hAnsiTheme="minorEastAsia" w:cs="Times New Roman" w:hint="eastAsia"/>
          <w:szCs w:val="21"/>
        </w:rPr>
      </w:pPr>
      <w:r w:rsidRPr="00D85EF4">
        <w:rPr>
          <w:rFonts w:asciiTheme="minorEastAsia" w:hAnsiTheme="minorEastAsia" w:cs="Times New Roman" w:hint="eastAsia"/>
          <w:szCs w:val="21"/>
        </w:rPr>
        <w:t>经济盈利能力指标（内部收益率、经济折现率）</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4.2  企业级指标（资产结构、债务结构、企业竞争力、利润水平、资产增值、对外投资总额、对外投资结构、对外投资收益、企业银行信用等级）</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4.3  财政指标（流转税、所得税、物业税和资源税税率、财政对项目的补贴、</w:t>
      </w:r>
      <w:proofErr w:type="gramStart"/>
      <w:r w:rsidRPr="00D85EF4">
        <w:rPr>
          <w:rFonts w:asciiTheme="minorEastAsia" w:hAnsiTheme="minorEastAsia" w:cs="Times New Roman" w:hint="eastAsia"/>
          <w:szCs w:val="21"/>
        </w:rPr>
        <w:t>项目国</w:t>
      </w:r>
      <w:proofErr w:type="gramEnd"/>
      <w:r w:rsidRPr="00D85EF4">
        <w:rPr>
          <w:rFonts w:asciiTheme="minorEastAsia" w:hAnsiTheme="minorEastAsia" w:cs="Times New Roman" w:hint="eastAsia"/>
          <w:szCs w:val="21"/>
        </w:rPr>
        <w:t>家资本金数量及占资本金总量的比例）</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4.4  目标群体财务指标（人均支出、收入、土地、房产、生产资料等）</w:t>
      </w:r>
    </w:p>
    <w:p w:rsidR="00D85EF4" w:rsidRPr="00D85EF4" w:rsidRDefault="00D85EF4" w:rsidP="00D85EF4">
      <w:pPr>
        <w:rPr>
          <w:rFonts w:asciiTheme="minorEastAsia" w:hAnsiTheme="minorEastAsia" w:cs="Times New Roman" w:hint="eastAsia"/>
          <w:szCs w:val="21"/>
        </w:rPr>
      </w:pP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5费用效果</w:t>
      </w:r>
    </w:p>
    <w:p w:rsidR="00D85EF4" w:rsidRPr="00D85EF4" w:rsidRDefault="00D85EF4" w:rsidP="00D85EF4">
      <w:pPr>
        <w:ind w:left="420"/>
        <w:rPr>
          <w:rFonts w:asciiTheme="minorEastAsia" w:hAnsiTheme="minorEastAsia" w:cs="Times New Roman" w:hint="eastAsia"/>
          <w:szCs w:val="21"/>
        </w:rPr>
      </w:pPr>
      <w:r w:rsidRPr="00D85EF4">
        <w:rPr>
          <w:rFonts w:asciiTheme="minorEastAsia" w:hAnsiTheme="minorEastAsia" w:cs="Times New Roman" w:hint="eastAsia"/>
          <w:szCs w:val="21"/>
        </w:rPr>
        <w:t>5.1  单位效果（效能）的费用</w:t>
      </w:r>
    </w:p>
    <w:p w:rsidR="00D85EF4" w:rsidRPr="00D85EF4" w:rsidRDefault="00D85EF4" w:rsidP="00D85EF4">
      <w:pPr>
        <w:ind w:left="420"/>
        <w:rPr>
          <w:rFonts w:asciiTheme="minorEastAsia" w:hAnsiTheme="minorEastAsia" w:cs="Times New Roman" w:hint="eastAsia"/>
          <w:szCs w:val="21"/>
        </w:rPr>
      </w:pPr>
      <w:r w:rsidRPr="00D85EF4">
        <w:rPr>
          <w:rFonts w:asciiTheme="minorEastAsia" w:hAnsiTheme="minorEastAsia" w:cs="Times New Roman" w:hint="eastAsia"/>
          <w:szCs w:val="21"/>
        </w:rPr>
        <w:t>5.2  单位费用的效果（效能）</w:t>
      </w:r>
    </w:p>
    <w:p w:rsidR="00D85EF4" w:rsidRPr="00D85EF4" w:rsidRDefault="00D85EF4" w:rsidP="00D85EF4">
      <w:pPr>
        <w:rPr>
          <w:rFonts w:asciiTheme="minorEastAsia" w:hAnsiTheme="minorEastAsia" w:cs="Times New Roman" w:hint="eastAsia"/>
          <w:szCs w:val="21"/>
        </w:rPr>
      </w:pP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6环境与生态</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6.1  环境容量（水环境容量、空气环境容量）</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6.2  环境控制指标及实际达标情况（空气质量标准、水质标准、噪声控制标准、振动控制标准、固体废弃物指标、辐射污染标准、光污染标准，项目实施过程中及项目完工</w:t>
      </w:r>
      <w:proofErr w:type="gramStart"/>
      <w:r w:rsidRPr="00D85EF4">
        <w:rPr>
          <w:rFonts w:asciiTheme="minorEastAsia" w:hAnsiTheme="minorEastAsia" w:cs="Times New Roman" w:hint="eastAsia"/>
          <w:szCs w:val="21"/>
        </w:rPr>
        <w:t>后以上</w:t>
      </w:r>
      <w:proofErr w:type="gramEnd"/>
      <w:r w:rsidRPr="00D85EF4">
        <w:rPr>
          <w:rFonts w:asciiTheme="minorEastAsia" w:hAnsiTheme="minorEastAsia" w:cs="Times New Roman" w:hint="eastAsia"/>
          <w:szCs w:val="21"/>
        </w:rPr>
        <w:t>指标的实际值）</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6.3  生态指标（物种数量、水土保持、植被保护、土壤改良等指标项目前及项目后的实际值、）</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6.4  文化及自然遗产保护</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6.5  环境影响货币化</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6.6  环境治理与保护投资</w:t>
      </w:r>
    </w:p>
    <w:p w:rsidR="00D85EF4" w:rsidRPr="00D85EF4" w:rsidRDefault="00D85EF4" w:rsidP="00D85EF4">
      <w:pPr>
        <w:rPr>
          <w:rFonts w:asciiTheme="minorEastAsia" w:hAnsiTheme="minorEastAsia" w:cs="Times New Roman" w:hint="eastAsia"/>
          <w:szCs w:val="21"/>
        </w:rPr>
      </w:pP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7卫生与健康</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7.1  卫生指标（发病率、治愈率、传染病感染率、医疗废弃物处理、危险及有毒化学物标准）</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7.2  卫生环境指标的货币化</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7.3  健康指标（死亡率、平均寿命、增加的寿命年限、病残调整寿命年限、质量调整的寿命年限）</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7.4  卫生与健康投资</w:t>
      </w:r>
    </w:p>
    <w:p w:rsidR="00D85EF4" w:rsidRPr="00D85EF4" w:rsidRDefault="00D85EF4" w:rsidP="00D85EF4">
      <w:pPr>
        <w:rPr>
          <w:rFonts w:asciiTheme="minorEastAsia" w:hAnsiTheme="minorEastAsia" w:cs="Times New Roman" w:hint="eastAsia"/>
          <w:szCs w:val="21"/>
        </w:rPr>
      </w:pP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8安全生产</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8.1  安全生产指标（有毒有害气体泄漏标准、易燃易爆物体存放标准、防尘标准、防噪标准、万吨产量死亡率）</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8.2  消防指标</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8.3  安全生产投资</w:t>
      </w:r>
    </w:p>
    <w:p w:rsidR="00D85EF4" w:rsidRPr="00D85EF4" w:rsidRDefault="00D85EF4" w:rsidP="00D85EF4">
      <w:pPr>
        <w:ind w:left="480"/>
        <w:rPr>
          <w:rFonts w:asciiTheme="minorEastAsia" w:hAnsiTheme="minorEastAsia" w:cs="Times New Roman" w:hint="eastAsia"/>
          <w:szCs w:val="21"/>
        </w:rPr>
      </w:pP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9社会环境</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9.1  利益相关群体（受益群体及数量、受损群体及数量、对项目有决定性影响的群体）</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lastRenderedPageBreak/>
        <w:t>9.2  社会性别与平等发展机会</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9.3  少数民族平等或优先发展机会</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9.4  移民和拆迁（移民人口数量、安置计划、安置率、生计水平、发展机会）</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9.5  项目区贫困人口数量</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9.6  最低生活保障线</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9.7  移民社区环境改变</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9.8  项目移民总投资、移民人均投资</w:t>
      </w:r>
    </w:p>
    <w:p w:rsidR="00D85EF4" w:rsidRPr="00D85EF4" w:rsidRDefault="00D85EF4" w:rsidP="00D85EF4">
      <w:pPr>
        <w:rPr>
          <w:rFonts w:asciiTheme="minorEastAsia" w:hAnsiTheme="minorEastAsia" w:cs="Times New Roman" w:hint="eastAsia"/>
          <w:szCs w:val="21"/>
        </w:rPr>
      </w:pP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10假设与风险</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10.1  假设（因素识别、发生的概率、假设条件的下限）</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10.2  风险（因素识别、发生的概率、造成不利影响的程度、可容忍风险因素的上限）</w:t>
      </w:r>
    </w:p>
    <w:p w:rsidR="00D85EF4" w:rsidRPr="00D85EF4" w:rsidRDefault="00D85EF4" w:rsidP="00D85EF4">
      <w:pPr>
        <w:rPr>
          <w:rFonts w:asciiTheme="minorEastAsia" w:hAnsiTheme="minorEastAsia" w:cs="Times New Roman" w:hint="eastAsia"/>
          <w:szCs w:val="21"/>
        </w:rPr>
      </w:pP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11组织管理</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11.1  前期程序与手续（相关程序）</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11.2  招投标（设计、施工、监理）</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11.3  工程合同管理</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11.4  施工组织与管理</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11.5  采购（招标程序、招标公开度、公平性、合同签订与履行）</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11.6  支付（支付制度、支付计划、实际执行）</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11.7  机构（组织评价、机制评价、管理制度）</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11.8  项目管理程序</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11.9  主要领导人员素质及成就评</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11.10  领导集体能力评价</w:t>
      </w:r>
    </w:p>
    <w:p w:rsidR="00D85EF4" w:rsidRPr="00D85EF4" w:rsidRDefault="00D85EF4" w:rsidP="00D85EF4">
      <w:pPr>
        <w:rPr>
          <w:rFonts w:asciiTheme="minorEastAsia" w:hAnsiTheme="minorEastAsia" w:cs="Times New Roman" w:hint="eastAsia"/>
          <w:szCs w:val="21"/>
        </w:rPr>
      </w:pP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12监督</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12.1  项目内部监督机构与机制</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12.2  项目外部监督机构与机制</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12.3  企业内部监督机构与机制</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12.4  企业外部监督机构与机制</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12.5  利益相关群体监督机制（目标群体）</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12.6  法律允许的其它监督（审计、稽查、听证）</w:t>
      </w:r>
    </w:p>
    <w:p w:rsidR="00D85EF4" w:rsidRPr="00D85EF4" w:rsidRDefault="00D85EF4" w:rsidP="00D85EF4">
      <w:pPr>
        <w:rPr>
          <w:rFonts w:asciiTheme="minorEastAsia" w:hAnsiTheme="minorEastAsia" w:cs="Times New Roman" w:hint="eastAsia"/>
          <w:szCs w:val="21"/>
        </w:rPr>
      </w:pP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13项目周期管理信息系统</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13.1  工程技术信息</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13.2  经济信息</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13.3  环境生态信息</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13.4  社会发展信息</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13.5  风险信息</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13.6  管理信息</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13.7  监督信息</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以上所有信息的记录、保存、加工处理、检索、报告、网络传输能力</w:t>
      </w:r>
    </w:p>
    <w:p w:rsidR="00D85EF4" w:rsidRPr="00D85EF4" w:rsidRDefault="00D85EF4" w:rsidP="00D85EF4">
      <w:pPr>
        <w:rPr>
          <w:rFonts w:asciiTheme="minorEastAsia" w:hAnsiTheme="minorEastAsia" w:cs="Times New Roman" w:hint="eastAsia"/>
          <w:b/>
          <w:szCs w:val="21"/>
        </w:rPr>
      </w:pPr>
      <w:r w:rsidRPr="00D85EF4">
        <w:rPr>
          <w:rFonts w:asciiTheme="minorEastAsia" w:hAnsiTheme="minorEastAsia" w:cs="Times New Roman" w:hint="eastAsia"/>
          <w:b/>
          <w:szCs w:val="21"/>
        </w:rPr>
        <w:t>14项目目标</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14.1  项目宏观目标</w:t>
      </w:r>
    </w:p>
    <w:p w:rsidR="00D85EF4" w:rsidRPr="00D85EF4" w:rsidRDefault="00D85EF4" w:rsidP="00D85EF4">
      <w:pPr>
        <w:ind w:left="480"/>
        <w:rPr>
          <w:rFonts w:asciiTheme="minorEastAsia" w:hAnsiTheme="minorEastAsia" w:cs="Times New Roman" w:hint="eastAsia"/>
          <w:szCs w:val="21"/>
        </w:rPr>
      </w:pPr>
      <w:r w:rsidRPr="00D85EF4">
        <w:rPr>
          <w:rFonts w:asciiTheme="minorEastAsia" w:hAnsiTheme="minorEastAsia" w:cs="Times New Roman" w:hint="eastAsia"/>
          <w:szCs w:val="21"/>
        </w:rPr>
        <w:t>14.2  项目具体目的</w:t>
      </w:r>
    </w:p>
    <w:p w:rsidR="00D85EF4" w:rsidRPr="00D85EF4" w:rsidRDefault="00D85EF4" w:rsidP="00D85EF4">
      <w:pPr>
        <w:rPr>
          <w:rFonts w:ascii="宋体" w:eastAsia="宋体" w:hAnsi="宋体" w:cs="Times New Roman" w:hint="eastAsia"/>
          <w:b/>
          <w:color w:val="000000"/>
          <w:sz w:val="28"/>
          <w:szCs w:val="24"/>
        </w:rPr>
      </w:pPr>
      <w:r w:rsidRPr="00D85EF4">
        <w:rPr>
          <w:rFonts w:ascii="宋体" w:eastAsia="宋体" w:hAnsi="宋体" w:cs="Times New Roman"/>
          <w:b/>
          <w:color w:val="000000"/>
          <w:sz w:val="28"/>
          <w:szCs w:val="24"/>
        </w:rPr>
        <w:br w:type="page"/>
      </w:r>
      <w:r w:rsidRPr="00D85EF4">
        <w:rPr>
          <w:rFonts w:ascii="宋体" w:eastAsia="宋体" w:hAnsi="宋体" w:cs="Times New Roman" w:hint="eastAsia"/>
          <w:b/>
          <w:color w:val="000000"/>
          <w:sz w:val="28"/>
          <w:szCs w:val="24"/>
        </w:rPr>
        <w:lastRenderedPageBreak/>
        <w:t>附件3：</w:t>
      </w:r>
    </w:p>
    <w:p w:rsidR="00D85EF4" w:rsidRPr="00D85EF4" w:rsidRDefault="00D85EF4" w:rsidP="00D85EF4">
      <w:pPr>
        <w:jc w:val="center"/>
        <w:rPr>
          <w:rFonts w:ascii="宋体" w:eastAsia="宋体" w:hAnsi="宋体" w:cs="Times New Roman" w:hint="eastAsia"/>
          <w:b/>
          <w:color w:val="000000"/>
          <w:sz w:val="32"/>
          <w:szCs w:val="32"/>
        </w:rPr>
      </w:pPr>
      <w:r w:rsidRPr="00D85EF4">
        <w:rPr>
          <w:rFonts w:ascii="宋体" w:eastAsia="宋体" w:hAnsi="宋体" w:cs="Times New Roman" w:hint="eastAsia"/>
          <w:b/>
          <w:color w:val="000000"/>
          <w:sz w:val="32"/>
          <w:szCs w:val="32"/>
        </w:rPr>
        <w:t>项目后评价需要提供的资料目录</w:t>
      </w:r>
    </w:p>
    <w:p w:rsidR="00D85EF4" w:rsidRPr="00D85EF4" w:rsidRDefault="00D85EF4" w:rsidP="00D85EF4">
      <w:pPr>
        <w:jc w:val="center"/>
        <w:rPr>
          <w:rFonts w:ascii="宋体" w:eastAsia="宋体" w:hAnsi="宋体" w:cs="Times New Roman" w:hint="eastAsia"/>
          <w:b/>
          <w:color w:val="000000"/>
          <w:sz w:val="28"/>
          <w:szCs w:val="24"/>
        </w:rPr>
      </w:pP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一、项目前期文件</w:t>
      </w:r>
    </w:p>
    <w:p w:rsidR="00D85EF4" w:rsidRPr="00D85EF4" w:rsidRDefault="00D85EF4" w:rsidP="00D85EF4">
      <w:pPr>
        <w:ind w:firstLine="54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项目建议书（或项目申请报告）、环境影响评价报告、项目可行性研究报告、项目评估报告，以及相关的批复文件。</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二、项目实施文件</w:t>
      </w:r>
    </w:p>
    <w:p w:rsidR="00D85EF4" w:rsidRPr="00D85EF4" w:rsidRDefault="00D85EF4" w:rsidP="00D85EF4">
      <w:pPr>
        <w:ind w:firstLine="54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初步设计文件、开工报告、招投标文件、主要合同、工程概算调整报告、监理报告、竣工验收报告及其相关的批复文件与资料。</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三、项目自我总结评价报告</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四、其他资料</w:t>
      </w:r>
    </w:p>
    <w:p w:rsidR="00D85EF4" w:rsidRPr="00D85EF4" w:rsidRDefault="00D85EF4" w:rsidP="00D85EF4">
      <w:pPr>
        <w:ind w:firstLine="54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项目运行和企业生产经营情况、财务报表以及其他相关资料等；与项目有关的审计报告、稽查报告和统计资料等。</w:t>
      </w:r>
    </w:p>
    <w:p w:rsidR="00D85EF4" w:rsidRPr="00D85EF4" w:rsidRDefault="00D85EF4" w:rsidP="00D85EF4">
      <w:pPr>
        <w:rPr>
          <w:rFonts w:ascii="宋体" w:eastAsia="宋体" w:hAnsi="宋体" w:cs="Times New Roman" w:hint="eastAsia"/>
          <w:b/>
          <w:color w:val="000000"/>
          <w:sz w:val="28"/>
          <w:szCs w:val="24"/>
        </w:rPr>
      </w:pPr>
      <w:r w:rsidRPr="00D85EF4">
        <w:rPr>
          <w:rFonts w:ascii="宋体" w:eastAsia="宋体" w:hAnsi="宋体" w:cs="Times New Roman"/>
          <w:color w:val="000000"/>
          <w:sz w:val="28"/>
          <w:szCs w:val="24"/>
        </w:rPr>
        <w:br w:type="page"/>
      </w:r>
      <w:r w:rsidRPr="00D85EF4">
        <w:rPr>
          <w:rFonts w:ascii="宋体" w:eastAsia="宋体" w:hAnsi="宋体" w:cs="Times New Roman" w:hint="eastAsia"/>
          <w:b/>
          <w:color w:val="000000"/>
          <w:sz w:val="28"/>
          <w:szCs w:val="24"/>
        </w:rPr>
        <w:lastRenderedPageBreak/>
        <w:t>附件4：</w:t>
      </w:r>
    </w:p>
    <w:p w:rsidR="00D85EF4" w:rsidRPr="00D85EF4" w:rsidRDefault="00D85EF4" w:rsidP="00D85EF4">
      <w:pPr>
        <w:jc w:val="center"/>
        <w:rPr>
          <w:rFonts w:ascii="宋体" w:eastAsia="宋体" w:hAnsi="宋体" w:cs="Times New Roman" w:hint="eastAsia"/>
          <w:b/>
          <w:color w:val="000000"/>
          <w:sz w:val="32"/>
          <w:szCs w:val="24"/>
        </w:rPr>
      </w:pPr>
      <w:r w:rsidRPr="00D85EF4">
        <w:rPr>
          <w:rFonts w:ascii="宋体" w:eastAsia="宋体" w:hAnsi="宋体" w:cs="Times New Roman" w:hint="eastAsia"/>
          <w:b/>
          <w:color w:val="000000"/>
          <w:sz w:val="32"/>
          <w:szCs w:val="24"/>
        </w:rPr>
        <w:t>《项目自我总结评价报告》编写提纲</w:t>
      </w:r>
    </w:p>
    <w:p w:rsidR="00D85EF4" w:rsidRPr="00D85EF4" w:rsidRDefault="00D85EF4" w:rsidP="00D85EF4">
      <w:pPr>
        <w:rPr>
          <w:rFonts w:ascii="宋体" w:eastAsia="宋体" w:hAnsi="宋体" w:cs="Times New Roman" w:hint="eastAsia"/>
          <w:b/>
          <w:color w:val="000000"/>
          <w:szCs w:val="24"/>
        </w:rPr>
      </w:pP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一、项目概况</w:t>
      </w:r>
    </w:p>
    <w:p w:rsidR="00D85EF4" w:rsidRPr="00D85EF4" w:rsidRDefault="00D85EF4" w:rsidP="00D85EF4">
      <w:pPr>
        <w:ind w:firstLine="560"/>
        <w:rPr>
          <w:rFonts w:ascii="宋体" w:eastAsia="宋体" w:hAnsi="宋体" w:cs="Times New Roman"/>
          <w:color w:val="000000"/>
          <w:sz w:val="28"/>
          <w:szCs w:val="24"/>
        </w:rPr>
      </w:pPr>
      <w:r w:rsidRPr="00D85EF4">
        <w:rPr>
          <w:rFonts w:ascii="宋体" w:eastAsia="宋体" w:hAnsi="宋体" w:cs="Times New Roman" w:hint="eastAsia"/>
          <w:color w:val="000000"/>
          <w:sz w:val="28"/>
          <w:szCs w:val="24"/>
        </w:rPr>
        <w:t>（一）项目情况简述</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（二）项目决策目标和目的</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（三）项目主要建设内容</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（四）项目实施进度</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（五）项目总投资</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（六）项目资金来源及到位情况</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（七）项目运行及效益现状</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二、项目实施过程总结</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（一）项目前期决策总结</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（二）项目实施准备工作</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（三）项目建设实施总结</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Times New Roman" w:eastAsia="宋体" w:hAnsi="Times New Roman" w:cs="Times New Roman" w:hint="eastAsia"/>
          <w:color w:val="000000"/>
          <w:sz w:val="28"/>
          <w:szCs w:val="24"/>
        </w:rPr>
        <w:t>（四）项目运营情况</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三、项目效果和效益评价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（一）项目技术水平评价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（二）项目财务经济效益评价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（三）项目经营管理评价</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四、项目环境和社会效益评价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（一）项目环境效益评价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（二）项目的社会效益评价</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lastRenderedPageBreak/>
        <w:t>五、项目目标和</w:t>
      </w:r>
      <w:proofErr w:type="gramStart"/>
      <w:r w:rsidRPr="00D85EF4">
        <w:rPr>
          <w:rFonts w:ascii="宋体" w:eastAsia="宋体" w:hAnsi="宋体" w:cs="Times New Roman" w:hint="eastAsia"/>
          <w:b/>
          <w:color w:val="000000"/>
          <w:sz w:val="28"/>
          <w:szCs w:val="24"/>
        </w:rPr>
        <w:t>可</w:t>
      </w:r>
      <w:proofErr w:type="gramEnd"/>
      <w:r w:rsidRPr="00D85EF4">
        <w:rPr>
          <w:rFonts w:ascii="宋体" w:eastAsia="宋体" w:hAnsi="宋体" w:cs="Times New Roman" w:hint="eastAsia"/>
          <w:b/>
          <w:color w:val="000000"/>
          <w:sz w:val="28"/>
          <w:szCs w:val="24"/>
        </w:rPr>
        <w:t>持续性评价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（一）项目目标评价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（二）项目持续能力评价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（三）项目存在的主要问题</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六、项目主要经验教训、结论和相关建议</w:t>
      </w:r>
      <w:r w:rsidRPr="00D85EF4">
        <w:rPr>
          <w:rFonts w:ascii="宋体" w:eastAsia="宋体" w:hAnsi="宋体" w:cs="Times New Roman"/>
          <w:b/>
          <w:color w:val="000000"/>
          <w:sz w:val="28"/>
          <w:szCs w:val="24"/>
        </w:rPr>
        <w:br w:type="page"/>
      </w:r>
      <w:r w:rsidRPr="00D85EF4">
        <w:rPr>
          <w:rFonts w:ascii="宋体" w:eastAsia="宋体" w:hAnsi="宋体" w:cs="Times New Roman" w:hint="eastAsia"/>
          <w:b/>
          <w:color w:val="000000"/>
          <w:sz w:val="28"/>
          <w:szCs w:val="24"/>
        </w:rPr>
        <w:lastRenderedPageBreak/>
        <w:t>附件5：</w:t>
      </w:r>
    </w:p>
    <w:p w:rsidR="00D85EF4" w:rsidRPr="00D85EF4" w:rsidRDefault="00D85EF4" w:rsidP="00D85EF4">
      <w:pPr>
        <w:jc w:val="center"/>
        <w:rPr>
          <w:rFonts w:ascii="宋体" w:eastAsia="宋体" w:hAnsi="宋体" w:cs="Times New Roman" w:hint="eastAsia"/>
          <w:color w:val="000000"/>
          <w:sz w:val="32"/>
          <w:szCs w:val="24"/>
        </w:rPr>
      </w:pPr>
      <w:r w:rsidRPr="00D85EF4">
        <w:rPr>
          <w:rFonts w:ascii="宋体" w:eastAsia="宋体" w:hAnsi="宋体" w:cs="Times New Roman" w:hint="eastAsia"/>
          <w:b/>
          <w:color w:val="000000"/>
          <w:sz w:val="28"/>
          <w:szCs w:val="24"/>
        </w:rPr>
        <w:t>《投资项目后评价报告》标准格式</w:t>
      </w:r>
    </w:p>
    <w:p w:rsidR="00D85EF4" w:rsidRPr="00D85EF4" w:rsidRDefault="00D85EF4" w:rsidP="00D85EF4">
      <w:pPr>
        <w:rPr>
          <w:rFonts w:ascii="宋体" w:eastAsia="宋体" w:hAnsi="宋体" w:cs="Times New Roman" w:hint="eastAsia"/>
          <w:b/>
          <w:color w:val="000000"/>
          <w:sz w:val="24"/>
          <w:szCs w:val="24"/>
        </w:rPr>
      </w:pPr>
    </w:p>
    <w:p w:rsidR="00D85EF4" w:rsidRPr="00D85EF4" w:rsidRDefault="00D85EF4" w:rsidP="00D85EF4">
      <w:pPr>
        <w:rPr>
          <w:rFonts w:ascii="宋体" w:eastAsia="宋体" w:hAnsi="宋体" w:cs="Times New Roman" w:hint="eastAsia"/>
          <w:color w:val="000000"/>
          <w:sz w:val="28"/>
          <w:szCs w:val="24"/>
        </w:rPr>
      </w:pPr>
    </w:p>
    <w:p w:rsidR="00D85EF4" w:rsidRPr="00D85EF4" w:rsidRDefault="00D85EF4" w:rsidP="00D85EF4">
      <w:pPr>
        <w:jc w:val="center"/>
        <w:rPr>
          <w:rFonts w:ascii="宋体" w:eastAsia="宋体" w:hAnsi="宋体" w:cs="Times New Roman" w:hint="eastAsia"/>
          <w:b/>
          <w:color w:val="000000"/>
          <w:sz w:val="36"/>
          <w:szCs w:val="24"/>
        </w:rPr>
      </w:pPr>
      <w:r w:rsidRPr="00D85EF4">
        <w:rPr>
          <w:rFonts w:ascii="宋体" w:eastAsia="宋体" w:hAnsi="宋体" w:cs="Times New Roman" w:hint="eastAsia"/>
          <w:b/>
          <w:color w:val="000000"/>
          <w:sz w:val="36"/>
          <w:szCs w:val="24"/>
        </w:rPr>
        <w:t>××××××××××项目</w:t>
      </w:r>
    </w:p>
    <w:p w:rsidR="00D85EF4" w:rsidRPr="00D85EF4" w:rsidRDefault="00D85EF4" w:rsidP="00D85EF4">
      <w:pPr>
        <w:jc w:val="center"/>
        <w:rPr>
          <w:rFonts w:ascii="宋体" w:eastAsia="宋体" w:hAnsi="宋体" w:cs="Times New Roman"/>
          <w:b/>
          <w:color w:val="000000"/>
          <w:sz w:val="36"/>
          <w:szCs w:val="24"/>
        </w:rPr>
      </w:pPr>
      <w:r w:rsidRPr="00D85EF4">
        <w:rPr>
          <w:rFonts w:ascii="宋体" w:eastAsia="宋体" w:hAnsi="宋体" w:cs="Times New Roman" w:hint="eastAsia"/>
          <w:b/>
          <w:color w:val="000000"/>
          <w:sz w:val="36"/>
          <w:szCs w:val="24"/>
        </w:rPr>
        <w:t>后评价报告</w:t>
      </w:r>
    </w:p>
    <w:p w:rsidR="00D85EF4" w:rsidRPr="00D85EF4" w:rsidRDefault="00D85EF4" w:rsidP="00D85EF4">
      <w:pPr>
        <w:jc w:val="center"/>
        <w:rPr>
          <w:rFonts w:ascii="宋体" w:eastAsia="宋体" w:hAnsi="宋体" w:cs="Times New Roman" w:hint="eastAsia"/>
          <w:color w:val="000000"/>
          <w:sz w:val="28"/>
          <w:szCs w:val="24"/>
        </w:rPr>
      </w:pPr>
    </w:p>
    <w:p w:rsidR="00D85EF4" w:rsidRPr="00D85EF4" w:rsidRDefault="00D85EF4" w:rsidP="00D85EF4">
      <w:pPr>
        <w:jc w:val="center"/>
        <w:rPr>
          <w:rFonts w:ascii="宋体" w:eastAsia="宋体" w:hAnsi="宋体" w:cs="Times New Roman" w:hint="eastAsia"/>
          <w:color w:val="000000"/>
          <w:sz w:val="28"/>
          <w:szCs w:val="24"/>
        </w:rPr>
      </w:pPr>
    </w:p>
    <w:p w:rsidR="00D85EF4" w:rsidRPr="00D85EF4" w:rsidRDefault="00D85EF4" w:rsidP="00D85EF4">
      <w:pPr>
        <w:jc w:val="center"/>
        <w:rPr>
          <w:rFonts w:ascii="宋体" w:eastAsia="宋体" w:hAnsi="宋体" w:cs="Times New Roman" w:hint="eastAsia"/>
          <w:color w:val="000000"/>
          <w:sz w:val="28"/>
          <w:szCs w:val="24"/>
        </w:rPr>
      </w:pPr>
    </w:p>
    <w:p w:rsidR="00D85EF4" w:rsidRPr="00D85EF4" w:rsidRDefault="00D85EF4" w:rsidP="00D85EF4">
      <w:pPr>
        <w:jc w:val="center"/>
        <w:rPr>
          <w:rFonts w:ascii="宋体" w:eastAsia="宋体" w:hAnsi="宋体" w:cs="Times New Roman" w:hint="eastAsia"/>
          <w:color w:val="000000"/>
          <w:sz w:val="28"/>
          <w:szCs w:val="24"/>
        </w:rPr>
      </w:pPr>
    </w:p>
    <w:p w:rsidR="00D85EF4" w:rsidRPr="00D85EF4" w:rsidRDefault="00D85EF4" w:rsidP="00D85EF4">
      <w:pPr>
        <w:jc w:val="center"/>
        <w:rPr>
          <w:rFonts w:ascii="宋体" w:eastAsia="宋体" w:hAnsi="宋体" w:cs="Times New Roman" w:hint="eastAsia"/>
          <w:color w:val="000000"/>
          <w:sz w:val="28"/>
          <w:szCs w:val="24"/>
        </w:rPr>
      </w:pPr>
    </w:p>
    <w:p w:rsidR="00D85EF4" w:rsidRPr="00D85EF4" w:rsidRDefault="00D85EF4" w:rsidP="00D85EF4">
      <w:pPr>
        <w:jc w:val="center"/>
        <w:rPr>
          <w:rFonts w:ascii="宋体" w:eastAsia="宋体" w:hAnsi="宋体" w:cs="Times New Roman" w:hint="eastAsia"/>
          <w:color w:val="000000"/>
          <w:sz w:val="28"/>
          <w:szCs w:val="24"/>
        </w:rPr>
      </w:pPr>
    </w:p>
    <w:p w:rsidR="00D85EF4" w:rsidRPr="00D85EF4" w:rsidRDefault="00D85EF4" w:rsidP="00D85EF4">
      <w:pPr>
        <w:jc w:val="center"/>
        <w:rPr>
          <w:rFonts w:ascii="宋体" w:eastAsia="宋体" w:hAnsi="宋体" w:cs="Times New Roman" w:hint="eastAsia"/>
          <w:color w:val="000000"/>
          <w:sz w:val="28"/>
          <w:szCs w:val="24"/>
        </w:rPr>
      </w:pPr>
    </w:p>
    <w:p w:rsidR="00D85EF4" w:rsidRPr="00D85EF4" w:rsidRDefault="00D85EF4" w:rsidP="00D85EF4">
      <w:pPr>
        <w:jc w:val="center"/>
        <w:rPr>
          <w:rFonts w:ascii="宋体" w:eastAsia="宋体" w:hAnsi="宋体" w:cs="Times New Roman" w:hint="eastAsia"/>
          <w:color w:val="000000"/>
          <w:sz w:val="28"/>
          <w:szCs w:val="24"/>
        </w:rPr>
      </w:pPr>
    </w:p>
    <w:p w:rsidR="00D85EF4" w:rsidRPr="00D85EF4" w:rsidRDefault="00D85EF4" w:rsidP="00D85EF4">
      <w:pPr>
        <w:jc w:val="center"/>
        <w:rPr>
          <w:rFonts w:ascii="宋体" w:eastAsia="宋体" w:hAnsi="宋体" w:cs="Times New Roman" w:hint="eastAsia"/>
          <w:color w:val="000000"/>
          <w:sz w:val="28"/>
          <w:szCs w:val="24"/>
        </w:rPr>
      </w:pPr>
    </w:p>
    <w:p w:rsidR="00D85EF4" w:rsidRPr="00D85EF4" w:rsidRDefault="00D85EF4" w:rsidP="00D85EF4">
      <w:pPr>
        <w:jc w:val="center"/>
        <w:rPr>
          <w:rFonts w:ascii="宋体" w:eastAsia="宋体" w:hAnsi="宋体" w:cs="Times New Roman" w:hint="eastAsia"/>
          <w:color w:val="000000"/>
          <w:sz w:val="28"/>
          <w:szCs w:val="24"/>
        </w:rPr>
      </w:pPr>
    </w:p>
    <w:p w:rsidR="00D85EF4" w:rsidRPr="00D85EF4" w:rsidRDefault="00D85EF4" w:rsidP="00D85EF4">
      <w:pPr>
        <w:jc w:val="center"/>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××××××（编制单位）</w:t>
      </w:r>
    </w:p>
    <w:p w:rsidR="00D85EF4" w:rsidRPr="00D85EF4" w:rsidRDefault="00D85EF4" w:rsidP="00D85EF4">
      <w:pPr>
        <w:jc w:val="center"/>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××××年××月</w:t>
      </w:r>
    </w:p>
    <w:p w:rsidR="00D85EF4" w:rsidRPr="00D85EF4" w:rsidRDefault="00D85EF4" w:rsidP="00D85EF4">
      <w:pPr>
        <w:rPr>
          <w:rFonts w:ascii="宋体" w:eastAsia="宋体" w:hAnsi="宋体" w:cs="Times New Roman" w:hint="eastAsia"/>
          <w:color w:val="000000"/>
          <w:sz w:val="28"/>
          <w:szCs w:val="24"/>
        </w:rPr>
      </w:pPr>
    </w:p>
    <w:p w:rsidR="00D85EF4" w:rsidRPr="00D85EF4" w:rsidRDefault="00D85EF4" w:rsidP="00D85EF4">
      <w:pPr>
        <w:rPr>
          <w:rFonts w:ascii="宋体" w:eastAsia="宋体" w:hAnsi="宋体" w:cs="Times New Roman" w:hint="eastAsia"/>
          <w:color w:val="000000"/>
          <w:sz w:val="28"/>
          <w:szCs w:val="24"/>
        </w:rPr>
      </w:pPr>
    </w:p>
    <w:p w:rsidR="00D85EF4" w:rsidRPr="00D85EF4" w:rsidRDefault="00D85EF4" w:rsidP="00D85EF4">
      <w:pPr>
        <w:rPr>
          <w:rFonts w:ascii="宋体" w:eastAsia="宋体" w:hAnsi="宋体" w:cs="Times New Roman" w:hint="eastAsia"/>
          <w:color w:val="000000"/>
          <w:sz w:val="28"/>
          <w:szCs w:val="24"/>
        </w:rPr>
      </w:pPr>
    </w:p>
    <w:p w:rsidR="00D85EF4" w:rsidRPr="00D85EF4" w:rsidRDefault="00D85EF4" w:rsidP="00D85EF4">
      <w:pPr>
        <w:rPr>
          <w:rFonts w:ascii="宋体" w:eastAsia="宋体" w:hAnsi="宋体" w:cs="Times New Roman" w:hint="eastAsia"/>
          <w:color w:val="000000"/>
          <w:sz w:val="28"/>
          <w:szCs w:val="24"/>
        </w:rPr>
      </w:pPr>
    </w:p>
    <w:p w:rsidR="00D85EF4" w:rsidRPr="00D85EF4" w:rsidRDefault="00D85EF4" w:rsidP="00D85EF4">
      <w:pPr>
        <w:rPr>
          <w:rFonts w:ascii="宋体" w:eastAsia="宋体" w:hAnsi="宋体" w:cs="Times New Roman" w:hint="eastAsia"/>
          <w:color w:val="000000"/>
          <w:sz w:val="28"/>
          <w:szCs w:val="24"/>
        </w:rPr>
      </w:pPr>
    </w:p>
    <w:p w:rsidR="00D85EF4" w:rsidRPr="00D85EF4" w:rsidRDefault="00D85EF4" w:rsidP="00D85EF4">
      <w:pPr>
        <w:jc w:val="center"/>
        <w:rPr>
          <w:rFonts w:ascii="宋体" w:eastAsia="宋体" w:hAnsi="宋体" w:cs="Times New Roman" w:hint="eastAsia"/>
          <w:color w:val="000000"/>
          <w:sz w:val="28"/>
          <w:szCs w:val="24"/>
        </w:rPr>
      </w:pPr>
    </w:p>
    <w:p w:rsidR="00D85EF4" w:rsidRPr="00D85EF4" w:rsidRDefault="00D85EF4" w:rsidP="00D85EF4">
      <w:pPr>
        <w:jc w:val="center"/>
        <w:rPr>
          <w:rFonts w:ascii="宋体" w:eastAsia="宋体" w:hAnsi="宋体" w:cs="Times New Roman" w:hint="eastAsia"/>
          <w:b/>
          <w:color w:val="000000"/>
          <w:sz w:val="36"/>
          <w:szCs w:val="24"/>
        </w:rPr>
      </w:pPr>
      <w:r w:rsidRPr="00D85EF4">
        <w:rPr>
          <w:rFonts w:ascii="宋体" w:eastAsia="宋体" w:hAnsi="宋体" w:cs="Times New Roman" w:hint="eastAsia"/>
          <w:b/>
          <w:color w:val="000000"/>
          <w:sz w:val="36"/>
          <w:szCs w:val="24"/>
        </w:rPr>
        <w:t>目        录</w:t>
      </w:r>
    </w:p>
    <w:p w:rsidR="00D85EF4" w:rsidRPr="00D85EF4" w:rsidRDefault="00D85EF4" w:rsidP="00D85EF4">
      <w:pPr>
        <w:jc w:val="center"/>
        <w:rPr>
          <w:rFonts w:ascii="宋体" w:eastAsia="宋体" w:hAnsi="宋体" w:cs="Times New Roman" w:hint="eastAsia"/>
          <w:color w:val="000000"/>
          <w:sz w:val="28"/>
          <w:szCs w:val="24"/>
        </w:rPr>
      </w:pPr>
    </w:p>
    <w:p w:rsidR="00D85EF4" w:rsidRPr="00D85EF4" w:rsidRDefault="00D85EF4" w:rsidP="00D85EF4">
      <w:pPr>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编制单位资质证书</w:t>
      </w:r>
    </w:p>
    <w:p w:rsidR="00D85EF4" w:rsidRPr="00D85EF4" w:rsidRDefault="00D85EF4" w:rsidP="00D85EF4">
      <w:pPr>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项目后评价实施单位</w:t>
      </w:r>
    </w:p>
    <w:p w:rsidR="00D85EF4" w:rsidRPr="00D85EF4" w:rsidRDefault="00D85EF4" w:rsidP="00D85EF4">
      <w:pPr>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参加项目后评价人员名单和专家组人员名单</w:t>
      </w:r>
    </w:p>
    <w:p w:rsidR="00D85EF4" w:rsidRPr="00D85EF4" w:rsidRDefault="00D85EF4" w:rsidP="00D85EF4">
      <w:pPr>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附图：项目地理位置示意图</w:t>
      </w:r>
    </w:p>
    <w:p w:rsidR="00D85EF4" w:rsidRPr="00D85EF4" w:rsidRDefault="00D85EF4" w:rsidP="00D85EF4">
      <w:pPr>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报告摘要</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一、项目概况</w:t>
      </w:r>
    </w:p>
    <w:p w:rsidR="00D85EF4" w:rsidRPr="00D85EF4" w:rsidRDefault="00D85EF4" w:rsidP="00D85EF4">
      <w:pPr>
        <w:ind w:firstLine="560"/>
        <w:rPr>
          <w:rFonts w:ascii="宋体" w:eastAsia="宋体" w:hAnsi="宋体" w:cs="Times New Roman"/>
          <w:color w:val="000000"/>
          <w:sz w:val="28"/>
          <w:szCs w:val="24"/>
        </w:rPr>
      </w:pPr>
      <w:r w:rsidRPr="00D85EF4">
        <w:rPr>
          <w:rFonts w:ascii="宋体" w:eastAsia="宋体" w:hAnsi="宋体" w:cs="Times New Roman" w:hint="eastAsia"/>
          <w:color w:val="000000"/>
          <w:sz w:val="28"/>
          <w:szCs w:val="24"/>
        </w:rPr>
        <w:t>（一）项目情况简述</w:t>
      </w:r>
    </w:p>
    <w:p w:rsidR="00D85EF4" w:rsidRPr="00D85EF4" w:rsidRDefault="00D85EF4" w:rsidP="00D85EF4">
      <w:pPr>
        <w:rPr>
          <w:rFonts w:ascii="宋体" w:eastAsia="宋体" w:hAnsi="宋体" w:cs="Times New Roman" w:hint="eastAsia"/>
          <w:color w:val="000000"/>
          <w:sz w:val="28"/>
          <w:szCs w:val="24"/>
        </w:rPr>
      </w:pPr>
      <w:r w:rsidRPr="00D85EF4">
        <w:rPr>
          <w:rFonts w:ascii="宋体" w:eastAsia="宋体" w:hAnsi="宋体" w:cs="Times New Roman"/>
          <w:color w:val="000000"/>
          <w:sz w:val="28"/>
          <w:szCs w:val="24"/>
        </w:rPr>
        <w:t xml:space="preserve">   </w:t>
      </w:r>
      <w:r w:rsidRPr="00D85EF4">
        <w:rPr>
          <w:rFonts w:ascii="宋体" w:eastAsia="宋体" w:hAnsi="宋体" w:cs="Times New Roman" w:hint="eastAsia"/>
          <w:color w:val="000000"/>
          <w:sz w:val="28"/>
          <w:szCs w:val="24"/>
        </w:rPr>
        <w:t xml:space="preserve"> 概述项目建设地点、项目业主、项目性质、特点，以及项目开工和竣工时间。</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（二）项目决策要点</w:t>
      </w:r>
    </w:p>
    <w:p w:rsidR="00D85EF4" w:rsidRPr="00D85EF4" w:rsidRDefault="00D85EF4" w:rsidP="00D85EF4">
      <w:pPr>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 xml:space="preserve">    项目建设的理由，决策目标和目的。</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（三）项目主要建设内容</w:t>
      </w:r>
    </w:p>
    <w:p w:rsidR="00D85EF4" w:rsidRPr="00D85EF4" w:rsidRDefault="00D85EF4" w:rsidP="00D85EF4">
      <w:pPr>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 xml:space="preserve">    项目建设的主要内容决策批准生产能力，实际建成生产能力。</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（四）项目实施进度</w:t>
      </w:r>
    </w:p>
    <w:p w:rsidR="00D85EF4" w:rsidRPr="00D85EF4" w:rsidRDefault="00D85EF4" w:rsidP="00D85EF4">
      <w:pPr>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 xml:space="preserve">    项目周期各个阶段的起止时间，时间进度表，建设工期。</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（五）项目总投资</w:t>
      </w:r>
    </w:p>
    <w:p w:rsidR="00D85EF4" w:rsidRPr="00D85EF4" w:rsidRDefault="00D85EF4" w:rsidP="00D85EF4">
      <w:pPr>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 xml:space="preserve">    项目立项决策批复投资、初步设计批复概算及调整概算、竣工决算投资和实际完成投资情况。</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（六）项目资金来源及到位情况</w:t>
      </w:r>
    </w:p>
    <w:p w:rsidR="00D85EF4" w:rsidRPr="00D85EF4" w:rsidRDefault="00D85EF4" w:rsidP="00D85EF4">
      <w:pPr>
        <w:ind w:firstLine="57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lastRenderedPageBreak/>
        <w:t>资金来源计划和实际情况。</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（七）项目运行及效益现状</w:t>
      </w:r>
    </w:p>
    <w:p w:rsidR="00D85EF4" w:rsidRPr="00D85EF4" w:rsidRDefault="00D85EF4" w:rsidP="00D85EF4">
      <w:pPr>
        <w:ind w:firstLine="57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项目运行现状，生产能力实现状况，项目财务经济效益情况等。</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二、项目实施过程的总结与评价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（一）项目前期决策总结与评价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项目立项的依据，项目决策过程和程序。项目评估和</w:t>
      </w:r>
      <w:proofErr w:type="gramStart"/>
      <w:r w:rsidRPr="00D85EF4">
        <w:rPr>
          <w:rFonts w:ascii="宋体" w:eastAsia="宋体" w:hAnsi="宋体" w:cs="Times New Roman" w:hint="eastAsia"/>
          <w:color w:val="000000"/>
          <w:sz w:val="28"/>
          <w:szCs w:val="24"/>
        </w:rPr>
        <w:t>可研</w:t>
      </w:r>
      <w:proofErr w:type="gramEnd"/>
      <w:r w:rsidRPr="00D85EF4">
        <w:rPr>
          <w:rFonts w:ascii="宋体" w:eastAsia="宋体" w:hAnsi="宋体" w:cs="Times New Roman" w:hint="eastAsia"/>
          <w:color w:val="000000"/>
          <w:sz w:val="28"/>
          <w:szCs w:val="24"/>
        </w:rPr>
        <w:t>报告批复的主要意见。</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（二）项目实施准备工作与评价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项目勘察、设计、开工准备、采购招标、征地拆迁和资金筹措等情况和程序。</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（三）项目建设实施总结与评价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项目合同执行与管理情况，工程建设与进度情况，项目设计变更情况，项目投资控制情况，工程质量控制情况，工程监理和竣工验收情况。</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（四）项目运营情况与评价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项目运营情况，项目设计能力实现情况，项目运营成本和财务状况，以及产品结构与市场情况。</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三、项目效果和效益评价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（一）项目技术水平评价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项目技术水平（设备、工艺及辅助配套水平，国产化水平，技术经济性）。</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（二）项目财务经济效益评价</w:t>
      </w:r>
    </w:p>
    <w:p w:rsidR="00D85EF4" w:rsidRPr="00D85EF4" w:rsidRDefault="00D85EF4" w:rsidP="00D85EF4">
      <w:pPr>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 xml:space="preserve">    项目资产及债务状况，项目财务效益情况，项目财务效益指标分析</w:t>
      </w:r>
      <w:r w:rsidRPr="00D85EF4">
        <w:rPr>
          <w:rFonts w:ascii="宋体" w:eastAsia="宋体" w:hAnsi="宋体" w:cs="Times New Roman" w:hint="eastAsia"/>
          <w:color w:val="000000"/>
          <w:sz w:val="28"/>
          <w:szCs w:val="24"/>
        </w:rPr>
        <w:lastRenderedPageBreak/>
        <w:t>和项目经济效益变化的主要原因。</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（三）项目经营管理评价</w:t>
      </w:r>
    </w:p>
    <w:p w:rsidR="00D85EF4" w:rsidRPr="00D85EF4" w:rsidRDefault="00D85EF4" w:rsidP="00D85EF4">
      <w:pPr>
        <w:ind w:firstLine="57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项目管理机构设置情况，项目领导班子情况，项目管理体制及规章制度情况，项目经营管理策略情况，项目技术人员培训情况。</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四、项目环境和社会效益评价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（一）项目环境效益评价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项目环保达标情况，项目环保设施及制度的建设和执行情况，环境影响和生态保护。</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（二）项目的社会效益评价</w:t>
      </w:r>
    </w:p>
    <w:p w:rsidR="00D85EF4" w:rsidRPr="00D85EF4" w:rsidRDefault="00D85EF4" w:rsidP="00D85EF4">
      <w:pPr>
        <w:ind w:firstLine="57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项目主要利益群体，项目的建设实施对当地（宏观经济、区域经济、行业经济）发展的影响，对当地就业和人民生活水平提高的影响，对当地政府的财政收入和税收的影响。</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五、项目目标和</w:t>
      </w:r>
      <w:proofErr w:type="gramStart"/>
      <w:r w:rsidRPr="00D85EF4">
        <w:rPr>
          <w:rFonts w:ascii="宋体" w:eastAsia="宋体" w:hAnsi="宋体" w:cs="Times New Roman" w:hint="eastAsia"/>
          <w:b/>
          <w:color w:val="000000"/>
          <w:sz w:val="28"/>
          <w:szCs w:val="24"/>
        </w:rPr>
        <w:t>可</w:t>
      </w:r>
      <w:proofErr w:type="gramEnd"/>
      <w:r w:rsidRPr="00D85EF4">
        <w:rPr>
          <w:rFonts w:ascii="宋体" w:eastAsia="宋体" w:hAnsi="宋体" w:cs="Times New Roman" w:hint="eastAsia"/>
          <w:b/>
          <w:color w:val="000000"/>
          <w:sz w:val="28"/>
          <w:szCs w:val="24"/>
        </w:rPr>
        <w:t>持续性评价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（一）项目目标评价</w:t>
      </w:r>
    </w:p>
    <w:p w:rsidR="00D85EF4" w:rsidRPr="00D85EF4" w:rsidRDefault="00D85EF4" w:rsidP="00D85EF4">
      <w:pPr>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 xml:space="preserve">    项目的工程目标；技术目标；效益目标（财务经济）；影响目标（社会环境和宏观目标）。</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（二）项目持续性评价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根据项目现状，结合国家的政策、资源条件和市场环境对项目的可持续性进行分析，预测产品的市场竞争力，从项目内部因素和外部条件等方面评价整个项目的持续发展能力。</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六、项目后评价结论和主要经验教训</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（一）项目成功度评价</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lastRenderedPageBreak/>
        <w:t>（二）评价结论和存在的问题</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（三）主要经验教训</w:t>
      </w:r>
    </w:p>
    <w:p w:rsidR="00D85EF4" w:rsidRPr="00D85EF4" w:rsidRDefault="00D85EF4" w:rsidP="00D85EF4">
      <w:pPr>
        <w:ind w:firstLine="561"/>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七、对策建议</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（一）对项目和项目执行机构的建议</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（二）对中央企业的对策建议</w:t>
      </w:r>
    </w:p>
    <w:p w:rsidR="00D85EF4" w:rsidRPr="00D85EF4" w:rsidRDefault="00D85EF4" w:rsidP="00D85EF4">
      <w:pPr>
        <w:ind w:firstLine="56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（三）宏观对策建议</w:t>
      </w:r>
    </w:p>
    <w:p w:rsidR="00D85EF4" w:rsidRPr="00D85EF4" w:rsidRDefault="00D85EF4" w:rsidP="00D85EF4">
      <w:pPr>
        <w:rPr>
          <w:rFonts w:ascii="宋体" w:eastAsia="宋体" w:hAnsi="宋体" w:cs="Times New Roman" w:hint="eastAsia"/>
          <w:color w:val="000000"/>
          <w:sz w:val="28"/>
          <w:szCs w:val="24"/>
        </w:rPr>
      </w:pPr>
    </w:p>
    <w:p w:rsidR="00D85EF4" w:rsidRPr="00D85EF4" w:rsidRDefault="00D85EF4" w:rsidP="00D85EF4">
      <w:pPr>
        <w:rPr>
          <w:rFonts w:ascii="宋体" w:eastAsia="宋体" w:hAnsi="宋体" w:cs="Times New Roman"/>
          <w:color w:val="000000"/>
          <w:sz w:val="28"/>
          <w:szCs w:val="24"/>
        </w:rPr>
      </w:pPr>
      <w:r w:rsidRPr="00D85EF4">
        <w:rPr>
          <w:rFonts w:ascii="宋体" w:eastAsia="宋体" w:hAnsi="宋体" w:cs="Times New Roman" w:hint="eastAsia"/>
          <w:color w:val="000000"/>
          <w:sz w:val="28"/>
          <w:szCs w:val="24"/>
        </w:rPr>
        <w:t xml:space="preserve">附件： </w:t>
      </w:r>
      <w:r w:rsidRPr="00D85EF4">
        <w:rPr>
          <w:rFonts w:ascii="宋体" w:eastAsia="宋体" w:hAnsi="宋体" w:cs="Times New Roman"/>
          <w:color w:val="000000"/>
          <w:sz w:val="28"/>
          <w:szCs w:val="24"/>
        </w:rPr>
        <w:t>1</w:t>
      </w:r>
      <w:r w:rsidRPr="00D85EF4">
        <w:rPr>
          <w:rFonts w:ascii="宋体" w:eastAsia="宋体" w:hAnsi="宋体" w:cs="Times New Roman" w:hint="eastAsia"/>
          <w:color w:val="000000"/>
          <w:sz w:val="28"/>
          <w:szCs w:val="24"/>
        </w:rPr>
        <w:t>.后评价项目逻辑框架表</w:t>
      </w:r>
    </w:p>
    <w:p w:rsidR="00D85EF4" w:rsidRPr="00D85EF4" w:rsidRDefault="00D85EF4" w:rsidP="00D85EF4">
      <w:pPr>
        <w:ind w:firstLine="980"/>
        <w:rPr>
          <w:rFonts w:ascii="宋体" w:eastAsia="宋体" w:hAnsi="宋体" w:cs="Times New Roman" w:hint="eastAsia"/>
          <w:color w:val="000000"/>
          <w:sz w:val="28"/>
          <w:szCs w:val="24"/>
        </w:rPr>
      </w:pPr>
      <w:r w:rsidRPr="00D85EF4">
        <w:rPr>
          <w:rFonts w:ascii="宋体" w:eastAsia="宋体" w:hAnsi="宋体" w:cs="Times New Roman" w:hint="eastAsia"/>
          <w:color w:val="000000"/>
          <w:sz w:val="28"/>
          <w:szCs w:val="24"/>
        </w:rPr>
        <w:t>2.后评价项目成功度评价表</w:t>
      </w:r>
    </w:p>
    <w:p w:rsidR="00D85EF4" w:rsidRPr="00D85EF4" w:rsidRDefault="00D85EF4" w:rsidP="00D85EF4">
      <w:pPr>
        <w:rPr>
          <w:rFonts w:ascii="宋体" w:eastAsia="宋体" w:hAnsi="宋体" w:cs="Times New Roman" w:hint="eastAsia"/>
          <w:color w:val="000000"/>
          <w:sz w:val="28"/>
          <w:szCs w:val="24"/>
        </w:rPr>
      </w:pPr>
    </w:p>
    <w:p w:rsidR="00D85EF4" w:rsidRPr="00D85EF4" w:rsidRDefault="00D85EF4" w:rsidP="00D85EF4">
      <w:pPr>
        <w:rPr>
          <w:rFonts w:ascii="宋体" w:eastAsia="宋体" w:hAnsi="宋体" w:cs="Times New Roman" w:hint="eastAsia"/>
          <w:color w:val="000000"/>
          <w:sz w:val="28"/>
          <w:szCs w:val="24"/>
        </w:rPr>
      </w:pPr>
    </w:p>
    <w:p w:rsidR="00D85EF4" w:rsidRPr="00D85EF4" w:rsidRDefault="00D85EF4" w:rsidP="00D85EF4">
      <w:pPr>
        <w:rPr>
          <w:rFonts w:ascii="宋体" w:eastAsia="宋体" w:hAnsi="宋体" w:cs="Times New Roman" w:hint="eastAsia"/>
          <w:color w:val="000000"/>
          <w:sz w:val="28"/>
          <w:szCs w:val="24"/>
        </w:rPr>
      </w:pPr>
    </w:p>
    <w:p w:rsidR="00D85EF4" w:rsidRPr="00D85EF4" w:rsidRDefault="00D85EF4" w:rsidP="00D85EF4">
      <w:pPr>
        <w:rPr>
          <w:rFonts w:ascii="宋体" w:eastAsia="宋体" w:hAnsi="宋体" w:cs="Times New Roman" w:hint="eastAsia"/>
          <w:color w:val="000000"/>
          <w:sz w:val="28"/>
          <w:szCs w:val="24"/>
        </w:rPr>
      </w:pPr>
    </w:p>
    <w:p w:rsidR="00D85EF4" w:rsidRPr="00D85EF4" w:rsidRDefault="00D85EF4" w:rsidP="00D671B9">
      <w:pPr>
        <w:rPr>
          <w:rFonts w:ascii="宋体" w:eastAsia="宋体" w:hAnsi="宋体" w:cs="Times New Roman" w:hint="eastAsia"/>
          <w:color w:val="000000"/>
          <w:sz w:val="28"/>
          <w:szCs w:val="24"/>
        </w:rPr>
      </w:pPr>
    </w:p>
    <w:p w:rsidR="00D85EF4" w:rsidRPr="00D85EF4" w:rsidRDefault="00D85EF4" w:rsidP="00D671B9">
      <w:pPr>
        <w:rPr>
          <w:rFonts w:ascii="宋体" w:eastAsia="宋体" w:hAnsi="宋体" w:cs="Times New Roman" w:hint="eastAsia"/>
          <w:color w:val="000000"/>
          <w:sz w:val="28"/>
          <w:szCs w:val="24"/>
        </w:rPr>
      </w:pPr>
    </w:p>
    <w:p w:rsidR="00D85EF4" w:rsidRPr="00D85EF4" w:rsidRDefault="00D85EF4" w:rsidP="00D671B9">
      <w:pPr>
        <w:rPr>
          <w:rFonts w:ascii="宋体" w:eastAsia="宋体" w:hAnsi="宋体" w:cs="Times New Roman" w:hint="eastAsia"/>
          <w:color w:val="000000"/>
          <w:sz w:val="28"/>
          <w:szCs w:val="24"/>
        </w:rPr>
      </w:pPr>
    </w:p>
    <w:p w:rsidR="00D85EF4" w:rsidRPr="00D85EF4" w:rsidRDefault="00D85EF4" w:rsidP="00D671B9">
      <w:pPr>
        <w:rPr>
          <w:rFonts w:ascii="宋体" w:eastAsia="宋体" w:hAnsi="宋体" w:cs="Times New Roman" w:hint="eastAsia"/>
          <w:color w:val="000000"/>
          <w:sz w:val="28"/>
          <w:szCs w:val="24"/>
        </w:rPr>
      </w:pPr>
    </w:p>
    <w:p w:rsidR="00D85EF4" w:rsidRPr="00D85EF4" w:rsidRDefault="00D85EF4" w:rsidP="00D671B9">
      <w:pPr>
        <w:rPr>
          <w:rFonts w:ascii="宋体" w:eastAsia="宋体" w:hAnsi="宋体" w:cs="Times New Roman" w:hint="eastAsia"/>
          <w:color w:val="000000"/>
          <w:sz w:val="28"/>
          <w:szCs w:val="24"/>
        </w:rPr>
      </w:pPr>
    </w:p>
    <w:p w:rsidR="00D85EF4" w:rsidRPr="00D85EF4" w:rsidRDefault="00D85EF4" w:rsidP="00D671B9">
      <w:pPr>
        <w:rPr>
          <w:rFonts w:ascii="宋体" w:eastAsia="宋体" w:hAnsi="宋体" w:cs="Times New Roman" w:hint="eastAsia"/>
          <w:color w:val="000000"/>
          <w:sz w:val="28"/>
          <w:szCs w:val="24"/>
        </w:rPr>
      </w:pPr>
    </w:p>
    <w:p w:rsidR="00D85EF4" w:rsidRPr="00D85EF4" w:rsidRDefault="00D85EF4" w:rsidP="00D671B9">
      <w:pPr>
        <w:rPr>
          <w:rFonts w:ascii="宋体" w:eastAsia="宋体" w:hAnsi="宋体" w:cs="Times New Roman" w:hint="eastAsia"/>
          <w:color w:val="000000"/>
          <w:sz w:val="28"/>
          <w:szCs w:val="24"/>
        </w:rPr>
      </w:pPr>
    </w:p>
    <w:p w:rsidR="00D85EF4" w:rsidRPr="00D85EF4" w:rsidRDefault="00D85EF4" w:rsidP="00D671B9">
      <w:pPr>
        <w:rPr>
          <w:rFonts w:ascii="宋体" w:eastAsia="宋体" w:hAnsi="宋体" w:cs="Times New Roman" w:hint="eastAsia"/>
          <w:color w:val="000000"/>
          <w:sz w:val="28"/>
          <w:szCs w:val="24"/>
        </w:rPr>
      </w:pPr>
    </w:p>
    <w:p w:rsidR="00D85EF4" w:rsidRPr="00D85EF4" w:rsidRDefault="00D85EF4" w:rsidP="00D671B9">
      <w:pPr>
        <w:rPr>
          <w:rFonts w:ascii="宋体" w:eastAsia="宋体" w:hAnsi="宋体" w:cs="Times New Roman" w:hint="eastAsia"/>
          <w:color w:val="000000"/>
          <w:sz w:val="28"/>
          <w:szCs w:val="24"/>
        </w:rPr>
      </w:pPr>
    </w:p>
    <w:p w:rsidR="00D85EF4" w:rsidRPr="00D85EF4" w:rsidRDefault="00D85EF4" w:rsidP="00D85EF4">
      <w:pPr>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lastRenderedPageBreak/>
        <w:t xml:space="preserve">附件1： </w:t>
      </w:r>
    </w:p>
    <w:p w:rsidR="00D85EF4" w:rsidRPr="00D85EF4" w:rsidRDefault="00D85EF4" w:rsidP="00D85EF4">
      <w:pPr>
        <w:jc w:val="center"/>
        <w:rPr>
          <w:rFonts w:ascii="宋体" w:eastAsia="宋体" w:hAnsi="宋体" w:cs="Times New Roman" w:hint="eastAsia"/>
          <w:b/>
          <w:color w:val="000000"/>
          <w:sz w:val="28"/>
          <w:szCs w:val="24"/>
        </w:rPr>
      </w:pPr>
      <w:r w:rsidRPr="00D85EF4">
        <w:rPr>
          <w:rFonts w:ascii="宋体" w:eastAsia="宋体" w:hAnsi="宋体" w:cs="Times New Roman" w:hint="eastAsia"/>
          <w:b/>
          <w:color w:val="000000"/>
          <w:sz w:val="28"/>
          <w:szCs w:val="24"/>
        </w:rPr>
        <w:t>项目后评价逻辑框架表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17"/>
        <w:gridCol w:w="1123"/>
        <w:gridCol w:w="1080"/>
        <w:gridCol w:w="1440"/>
        <w:gridCol w:w="1080"/>
        <w:gridCol w:w="1260"/>
        <w:gridCol w:w="1260"/>
      </w:tblGrid>
      <w:tr w:rsidR="00D85EF4" w:rsidRPr="00D85EF4" w:rsidTr="00987FBE">
        <w:tblPrEx>
          <w:tblCellMar>
            <w:top w:w="0" w:type="dxa"/>
            <w:left w:w="0" w:type="dxa"/>
            <w:bottom w:w="0" w:type="dxa"/>
            <w:right w:w="0" w:type="dxa"/>
          </w:tblCellMar>
        </w:tblPrEx>
        <w:trPr>
          <w:cantSplit/>
        </w:trPr>
        <w:tc>
          <w:tcPr>
            <w:tcW w:w="1217" w:type="dxa"/>
            <w:vMerge w:val="restart"/>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项目描述</w:t>
            </w:r>
          </w:p>
        </w:tc>
        <w:tc>
          <w:tcPr>
            <w:tcW w:w="3643" w:type="dxa"/>
            <w:gridSpan w:val="3"/>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可客观验证的指标</w:t>
            </w:r>
          </w:p>
        </w:tc>
        <w:tc>
          <w:tcPr>
            <w:tcW w:w="2340" w:type="dxa"/>
            <w:gridSpan w:val="2"/>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原因分析</w:t>
            </w:r>
          </w:p>
        </w:tc>
        <w:tc>
          <w:tcPr>
            <w:tcW w:w="1260" w:type="dxa"/>
            <w:vMerge w:val="restart"/>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项目可持续</w:t>
            </w:r>
          </w:p>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能力</w:t>
            </w:r>
          </w:p>
        </w:tc>
      </w:tr>
      <w:tr w:rsidR="00D85EF4" w:rsidRPr="00D85EF4" w:rsidTr="00987FBE">
        <w:tblPrEx>
          <w:tblCellMar>
            <w:top w:w="0" w:type="dxa"/>
            <w:left w:w="0" w:type="dxa"/>
            <w:bottom w:w="0" w:type="dxa"/>
            <w:right w:w="0" w:type="dxa"/>
          </w:tblCellMar>
        </w:tblPrEx>
        <w:trPr>
          <w:cantSplit/>
        </w:trPr>
        <w:tc>
          <w:tcPr>
            <w:tcW w:w="1217" w:type="dxa"/>
            <w:vMerge/>
          </w:tcPr>
          <w:p w:rsidR="00D85EF4" w:rsidRPr="00D85EF4" w:rsidRDefault="00D85EF4" w:rsidP="00D85EF4">
            <w:pPr>
              <w:jc w:val="center"/>
              <w:rPr>
                <w:rFonts w:ascii="宋体" w:eastAsia="宋体" w:hAnsi="宋体" w:cs="Times New Roman" w:hint="eastAsia"/>
                <w:b/>
                <w:color w:val="000000"/>
                <w:sz w:val="24"/>
                <w:szCs w:val="24"/>
              </w:rPr>
            </w:pPr>
          </w:p>
        </w:tc>
        <w:tc>
          <w:tcPr>
            <w:tcW w:w="1123" w:type="dxa"/>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原定指标</w:t>
            </w:r>
          </w:p>
        </w:tc>
        <w:tc>
          <w:tcPr>
            <w:tcW w:w="1080" w:type="dxa"/>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实现指标</w:t>
            </w:r>
          </w:p>
        </w:tc>
        <w:tc>
          <w:tcPr>
            <w:tcW w:w="1440" w:type="dxa"/>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差别或变化</w:t>
            </w:r>
          </w:p>
        </w:tc>
        <w:tc>
          <w:tcPr>
            <w:tcW w:w="1080" w:type="dxa"/>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内部原因</w:t>
            </w:r>
          </w:p>
        </w:tc>
        <w:tc>
          <w:tcPr>
            <w:tcW w:w="1260" w:type="dxa"/>
            <w:vAlign w:val="center"/>
          </w:tcPr>
          <w:p w:rsidR="00D85EF4" w:rsidRPr="00D85EF4" w:rsidRDefault="00D85EF4" w:rsidP="00D85EF4">
            <w:pPr>
              <w:jc w:val="center"/>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外部条件</w:t>
            </w:r>
          </w:p>
        </w:tc>
        <w:tc>
          <w:tcPr>
            <w:tcW w:w="1260" w:type="dxa"/>
            <w:vMerge/>
          </w:tcPr>
          <w:p w:rsidR="00D85EF4" w:rsidRPr="00D85EF4" w:rsidRDefault="00D85EF4" w:rsidP="00D85EF4">
            <w:pPr>
              <w:jc w:val="center"/>
              <w:rPr>
                <w:rFonts w:ascii="宋体" w:eastAsia="宋体" w:hAnsi="宋体" w:cs="Times New Roman" w:hint="eastAsia"/>
                <w:b/>
                <w:color w:val="000000"/>
                <w:sz w:val="24"/>
                <w:szCs w:val="24"/>
              </w:rPr>
            </w:pPr>
          </w:p>
        </w:tc>
      </w:tr>
      <w:tr w:rsidR="00D85EF4" w:rsidRPr="00D85EF4" w:rsidTr="00987FBE">
        <w:tblPrEx>
          <w:tblCellMar>
            <w:top w:w="0" w:type="dxa"/>
            <w:left w:w="0" w:type="dxa"/>
            <w:bottom w:w="0" w:type="dxa"/>
            <w:right w:w="0" w:type="dxa"/>
          </w:tblCellMar>
        </w:tblPrEx>
        <w:tc>
          <w:tcPr>
            <w:tcW w:w="1217" w:type="dxa"/>
            <w:vAlign w:val="center"/>
          </w:tcPr>
          <w:p w:rsidR="00D85EF4" w:rsidRPr="00D85EF4" w:rsidRDefault="00D85EF4" w:rsidP="00D85EF4">
            <w:pPr>
              <w:jc w:val="left"/>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项目宏观目标</w:t>
            </w:r>
          </w:p>
        </w:tc>
        <w:tc>
          <w:tcPr>
            <w:tcW w:w="1123"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44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r>
      <w:tr w:rsidR="00D85EF4" w:rsidRPr="00D85EF4" w:rsidTr="00987FBE">
        <w:tblPrEx>
          <w:tblCellMar>
            <w:top w:w="0" w:type="dxa"/>
            <w:left w:w="0" w:type="dxa"/>
            <w:bottom w:w="0" w:type="dxa"/>
            <w:right w:w="0" w:type="dxa"/>
          </w:tblCellMar>
        </w:tblPrEx>
        <w:tc>
          <w:tcPr>
            <w:tcW w:w="1217" w:type="dxa"/>
            <w:vAlign w:val="center"/>
          </w:tcPr>
          <w:p w:rsidR="00D85EF4" w:rsidRPr="00D85EF4" w:rsidRDefault="00D85EF4" w:rsidP="00D85EF4">
            <w:pPr>
              <w:jc w:val="left"/>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项目直接目的</w:t>
            </w:r>
          </w:p>
        </w:tc>
        <w:tc>
          <w:tcPr>
            <w:tcW w:w="1123"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44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r>
      <w:tr w:rsidR="00D85EF4" w:rsidRPr="00D85EF4" w:rsidTr="00987FBE">
        <w:tblPrEx>
          <w:tblCellMar>
            <w:top w:w="0" w:type="dxa"/>
            <w:left w:w="0" w:type="dxa"/>
            <w:bottom w:w="0" w:type="dxa"/>
            <w:right w:w="0" w:type="dxa"/>
          </w:tblCellMar>
        </w:tblPrEx>
        <w:tc>
          <w:tcPr>
            <w:tcW w:w="1217" w:type="dxa"/>
            <w:vAlign w:val="center"/>
          </w:tcPr>
          <w:p w:rsidR="00D85EF4" w:rsidRPr="00D85EF4" w:rsidRDefault="00D85EF4" w:rsidP="00D85EF4">
            <w:pPr>
              <w:jc w:val="left"/>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产出/建设内容</w:t>
            </w:r>
          </w:p>
        </w:tc>
        <w:tc>
          <w:tcPr>
            <w:tcW w:w="1123"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44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r>
      <w:tr w:rsidR="00D85EF4" w:rsidRPr="00D85EF4" w:rsidTr="00987FBE">
        <w:tblPrEx>
          <w:tblCellMar>
            <w:top w:w="0" w:type="dxa"/>
            <w:left w:w="0" w:type="dxa"/>
            <w:bottom w:w="0" w:type="dxa"/>
            <w:right w:w="0" w:type="dxa"/>
          </w:tblCellMar>
        </w:tblPrEx>
        <w:tc>
          <w:tcPr>
            <w:tcW w:w="1217" w:type="dxa"/>
            <w:vAlign w:val="center"/>
          </w:tcPr>
          <w:p w:rsidR="00D85EF4" w:rsidRPr="00D85EF4" w:rsidRDefault="00D85EF4" w:rsidP="00D85EF4">
            <w:pPr>
              <w:jc w:val="left"/>
              <w:rPr>
                <w:rFonts w:ascii="宋体" w:eastAsia="宋体" w:hAnsi="宋体" w:cs="Times New Roman" w:hint="eastAsia"/>
                <w:b/>
                <w:color w:val="000000"/>
                <w:sz w:val="24"/>
                <w:szCs w:val="24"/>
              </w:rPr>
            </w:pPr>
            <w:r w:rsidRPr="00D85EF4">
              <w:rPr>
                <w:rFonts w:ascii="宋体" w:eastAsia="宋体" w:hAnsi="宋体" w:cs="Times New Roman" w:hint="eastAsia"/>
                <w:b/>
                <w:color w:val="000000"/>
                <w:sz w:val="24"/>
                <w:szCs w:val="24"/>
              </w:rPr>
              <w:t>投入／活动</w:t>
            </w:r>
          </w:p>
        </w:tc>
        <w:tc>
          <w:tcPr>
            <w:tcW w:w="1123"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44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08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c>
          <w:tcPr>
            <w:tcW w:w="1260" w:type="dxa"/>
            <w:vAlign w:val="center"/>
          </w:tcPr>
          <w:p w:rsidR="00D85EF4" w:rsidRPr="00D85EF4" w:rsidRDefault="00D85EF4" w:rsidP="00D85EF4">
            <w:pPr>
              <w:jc w:val="left"/>
              <w:rPr>
                <w:rFonts w:ascii="宋体" w:eastAsia="宋体" w:hAnsi="宋体" w:cs="Times New Roman" w:hint="eastAsia"/>
                <w:b/>
                <w:color w:val="000000"/>
                <w:sz w:val="24"/>
                <w:szCs w:val="24"/>
              </w:rPr>
            </w:pPr>
          </w:p>
        </w:tc>
      </w:tr>
    </w:tbl>
    <w:p w:rsidR="00D85EF4" w:rsidRPr="00D85EF4" w:rsidRDefault="00D85EF4" w:rsidP="00D85EF4">
      <w:pPr>
        <w:ind w:firstLine="540"/>
        <w:rPr>
          <w:rFonts w:ascii="宋体" w:eastAsia="宋体" w:hAnsi="宋体" w:cs="Times New Roman"/>
          <w:b/>
          <w:color w:val="000000"/>
          <w:sz w:val="28"/>
          <w:szCs w:val="24"/>
        </w:rPr>
      </w:pPr>
    </w:p>
    <w:p w:rsidR="00D85EF4" w:rsidRPr="00D85EF4" w:rsidRDefault="00D85EF4" w:rsidP="00D85EF4">
      <w:pPr>
        <w:snapToGrid w:val="0"/>
        <w:spacing w:line="460" w:lineRule="exact"/>
        <w:ind w:firstLine="549"/>
        <w:rPr>
          <w:rFonts w:ascii="宋体" w:eastAsia="宋体" w:hAnsi="宋体" w:cs="Times New Roman" w:hint="eastAsia"/>
          <w:b/>
          <w:sz w:val="28"/>
          <w:szCs w:val="24"/>
        </w:rPr>
      </w:pPr>
      <w:r w:rsidRPr="00D85EF4">
        <w:rPr>
          <w:rFonts w:ascii="宋体" w:eastAsia="宋体" w:hAnsi="宋体" w:cs="Times New Roman"/>
          <w:b/>
          <w:color w:val="000000"/>
          <w:sz w:val="28"/>
          <w:szCs w:val="24"/>
        </w:rPr>
        <w:br w:type="page"/>
      </w:r>
      <w:r w:rsidRPr="00D85EF4">
        <w:rPr>
          <w:rFonts w:ascii="宋体" w:eastAsia="宋体" w:hAnsi="宋体" w:cs="Times New Roman" w:hint="eastAsia"/>
          <w:b/>
          <w:sz w:val="28"/>
          <w:szCs w:val="24"/>
        </w:rPr>
        <w:lastRenderedPageBreak/>
        <w:t xml:space="preserve">附件2：             </w:t>
      </w:r>
    </w:p>
    <w:p w:rsidR="00D85EF4" w:rsidRPr="00D85EF4" w:rsidRDefault="00D85EF4" w:rsidP="00D85EF4">
      <w:pPr>
        <w:snapToGrid w:val="0"/>
        <w:spacing w:line="460" w:lineRule="exact"/>
        <w:ind w:firstLine="549"/>
        <w:rPr>
          <w:rFonts w:ascii="宋体" w:eastAsia="宋体" w:hAnsi="宋体" w:cs="Times New Roman" w:hint="eastAsia"/>
          <w:b/>
          <w:sz w:val="28"/>
          <w:szCs w:val="24"/>
        </w:rPr>
      </w:pPr>
    </w:p>
    <w:p w:rsidR="00D85EF4" w:rsidRPr="00D85EF4" w:rsidRDefault="00D85EF4" w:rsidP="00D85EF4">
      <w:pPr>
        <w:snapToGrid w:val="0"/>
        <w:spacing w:line="460" w:lineRule="exact"/>
        <w:ind w:firstLine="3361"/>
        <w:rPr>
          <w:rFonts w:ascii="宋体" w:eastAsia="宋体" w:hAnsi="宋体" w:cs="Times New Roman" w:hint="eastAsia"/>
          <w:b/>
          <w:sz w:val="28"/>
          <w:szCs w:val="24"/>
        </w:rPr>
      </w:pPr>
      <w:r w:rsidRPr="00D85EF4">
        <w:rPr>
          <w:rFonts w:ascii="宋体" w:eastAsia="宋体" w:hAnsi="宋体" w:cs="Times New Roman" w:hint="eastAsia"/>
          <w:b/>
          <w:sz w:val="28"/>
          <w:szCs w:val="24"/>
        </w:rPr>
        <w:t>项目成功度评价表</w:t>
      </w:r>
    </w:p>
    <w:p w:rsidR="00D85EF4" w:rsidRPr="00D85EF4" w:rsidRDefault="00D85EF4" w:rsidP="00D85EF4">
      <w:pPr>
        <w:snapToGrid w:val="0"/>
        <w:spacing w:line="240" w:lineRule="exact"/>
        <w:ind w:firstLine="549"/>
        <w:jc w:val="center"/>
        <w:rPr>
          <w:rFonts w:ascii="宋体" w:eastAsia="宋体" w:hAnsi="宋体" w:cs="Times New Roman" w:hint="eastAsia"/>
          <w:b/>
          <w:sz w:val="28"/>
          <w:szCs w:val="24"/>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655"/>
        <w:gridCol w:w="2730"/>
      </w:tblGrid>
      <w:tr w:rsidR="00D85EF4" w:rsidRPr="00D85EF4" w:rsidTr="00987FBE">
        <w:tblPrEx>
          <w:tblCellMar>
            <w:top w:w="0" w:type="dxa"/>
            <w:bottom w:w="0" w:type="dxa"/>
          </w:tblCellMar>
        </w:tblPrEx>
        <w:trPr>
          <w:trHeight w:val="324"/>
        </w:trPr>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b/>
                <w:szCs w:val="24"/>
              </w:rPr>
            </w:pPr>
            <w:r w:rsidRPr="00D85EF4">
              <w:rPr>
                <w:rFonts w:ascii="Times New Roman" w:eastAsia="宋体" w:hAnsi="Times New Roman" w:cs="Times New Roman" w:hint="eastAsia"/>
                <w:b/>
                <w:szCs w:val="24"/>
              </w:rPr>
              <w:t>评定项目指标</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b/>
                <w:szCs w:val="24"/>
              </w:rPr>
            </w:pPr>
            <w:r w:rsidRPr="00D85EF4">
              <w:rPr>
                <w:rFonts w:ascii="Times New Roman" w:eastAsia="宋体" w:hAnsi="Times New Roman" w:cs="Times New Roman" w:hint="eastAsia"/>
                <w:b/>
                <w:szCs w:val="24"/>
              </w:rPr>
              <w:t>项目相关重要性</w:t>
            </w:r>
          </w:p>
        </w:tc>
        <w:tc>
          <w:tcPr>
            <w:tcW w:w="2730" w:type="dxa"/>
          </w:tcPr>
          <w:p w:rsidR="00D85EF4" w:rsidRPr="00D85EF4" w:rsidRDefault="00D85EF4" w:rsidP="00D85EF4">
            <w:pPr>
              <w:snapToGrid w:val="0"/>
              <w:spacing w:line="460" w:lineRule="exact"/>
              <w:jc w:val="center"/>
              <w:rPr>
                <w:rFonts w:ascii="Times New Roman" w:eastAsia="宋体" w:hAnsi="Times New Roman" w:cs="Times New Roman" w:hint="eastAsia"/>
                <w:b/>
                <w:szCs w:val="24"/>
              </w:rPr>
            </w:pPr>
            <w:r w:rsidRPr="00D85EF4">
              <w:rPr>
                <w:rFonts w:ascii="Times New Roman" w:eastAsia="宋体" w:hAnsi="Times New Roman" w:cs="Times New Roman" w:hint="eastAsia"/>
                <w:b/>
                <w:szCs w:val="24"/>
              </w:rPr>
              <w:t>评定等级</w:t>
            </w:r>
          </w:p>
        </w:tc>
      </w:tr>
      <w:tr w:rsidR="00D85EF4" w:rsidRPr="00D85EF4" w:rsidTr="00987FBE">
        <w:tblPrEx>
          <w:tblCellMar>
            <w:top w:w="0" w:type="dxa"/>
            <w:bottom w:w="0" w:type="dxa"/>
          </w:tblCellMar>
        </w:tblPrEx>
        <w:trPr>
          <w:trHeight w:val="324"/>
        </w:trPr>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宏观目标和产业政策</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keepNext/>
              <w:snapToGrid w:val="0"/>
              <w:spacing w:line="460" w:lineRule="exact"/>
              <w:jc w:val="center"/>
              <w:outlineLvl w:val="0"/>
              <w:rPr>
                <w:rFonts w:ascii="黑体" w:eastAsia="黑体" w:hAnsi="Times New Roman" w:cs="Times New Roman" w:hint="eastAsia"/>
                <w:szCs w:val="20"/>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决策及其程序</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keepNext/>
              <w:snapToGrid w:val="0"/>
              <w:spacing w:line="460" w:lineRule="exact"/>
              <w:jc w:val="center"/>
              <w:outlineLvl w:val="0"/>
              <w:rPr>
                <w:rFonts w:ascii="黑体" w:eastAsia="黑体" w:hAnsi="Times New Roman" w:cs="Times New Roman" w:hint="eastAsia"/>
                <w:szCs w:val="20"/>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布局与规模</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keepNext/>
              <w:snapToGrid w:val="0"/>
              <w:spacing w:line="460" w:lineRule="exact"/>
              <w:jc w:val="center"/>
              <w:outlineLvl w:val="0"/>
              <w:rPr>
                <w:rFonts w:ascii="黑体" w:eastAsia="黑体" w:hAnsi="Times New Roman" w:cs="Times New Roman" w:hint="eastAsia"/>
                <w:szCs w:val="20"/>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项目目标及市场</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keepNext/>
              <w:snapToGrid w:val="0"/>
              <w:spacing w:line="460" w:lineRule="exact"/>
              <w:jc w:val="center"/>
              <w:outlineLvl w:val="0"/>
              <w:rPr>
                <w:rFonts w:ascii="黑体" w:eastAsia="黑体" w:hAnsi="Times New Roman" w:cs="Times New Roman" w:hint="eastAsia"/>
                <w:szCs w:val="20"/>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设计与技术装备水平</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snapToGrid w:val="0"/>
              <w:spacing w:line="460" w:lineRule="exact"/>
              <w:jc w:val="center"/>
              <w:rPr>
                <w:rFonts w:ascii="黑体" w:eastAsia="黑体" w:hAnsi="Times New Roman" w:cs="Times New Roman" w:hint="eastAsia"/>
                <w:szCs w:val="24"/>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资源和建设条件</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keepNext/>
              <w:snapToGrid w:val="0"/>
              <w:spacing w:line="460" w:lineRule="exact"/>
              <w:jc w:val="center"/>
              <w:outlineLvl w:val="0"/>
              <w:rPr>
                <w:rFonts w:ascii="黑体" w:eastAsia="黑体" w:hAnsi="Times New Roman" w:cs="Times New Roman" w:hint="eastAsia"/>
                <w:szCs w:val="20"/>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资金来源和融资</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snapToGrid w:val="0"/>
              <w:spacing w:line="460" w:lineRule="exact"/>
              <w:jc w:val="center"/>
              <w:rPr>
                <w:rFonts w:ascii="黑体" w:eastAsia="黑体" w:hAnsi="Times New Roman" w:cs="Times New Roman" w:hint="eastAsia"/>
                <w:szCs w:val="24"/>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项目进度及其控制</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keepNext/>
              <w:snapToGrid w:val="0"/>
              <w:spacing w:line="460" w:lineRule="exact"/>
              <w:jc w:val="center"/>
              <w:outlineLvl w:val="0"/>
              <w:rPr>
                <w:rFonts w:ascii="黑体" w:eastAsia="黑体" w:hAnsi="Times New Roman" w:cs="Times New Roman" w:hint="eastAsia"/>
                <w:szCs w:val="20"/>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项目质量及其控制</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snapToGrid w:val="0"/>
              <w:spacing w:line="460" w:lineRule="exact"/>
              <w:jc w:val="center"/>
              <w:rPr>
                <w:rFonts w:ascii="黑体" w:eastAsia="黑体" w:hAnsi="Times New Roman" w:cs="Times New Roman" w:hint="eastAsia"/>
                <w:szCs w:val="24"/>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项目投资及其控制</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keepNext/>
              <w:snapToGrid w:val="0"/>
              <w:spacing w:line="460" w:lineRule="exact"/>
              <w:jc w:val="center"/>
              <w:outlineLvl w:val="0"/>
              <w:rPr>
                <w:rFonts w:ascii="黑体" w:eastAsia="黑体" w:hAnsi="Times New Roman" w:cs="Times New Roman" w:hint="eastAsia"/>
                <w:szCs w:val="20"/>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项目经营</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snapToGrid w:val="0"/>
              <w:spacing w:line="460" w:lineRule="exact"/>
              <w:jc w:val="center"/>
              <w:rPr>
                <w:rFonts w:ascii="黑体" w:eastAsia="黑体" w:hAnsi="Times New Roman" w:cs="Times New Roman" w:hint="eastAsia"/>
                <w:szCs w:val="24"/>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机构和管理</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keepNext/>
              <w:snapToGrid w:val="0"/>
              <w:spacing w:line="460" w:lineRule="exact"/>
              <w:jc w:val="center"/>
              <w:outlineLvl w:val="0"/>
              <w:rPr>
                <w:rFonts w:ascii="黑体" w:eastAsia="黑体" w:hAnsi="Times New Roman" w:cs="Times New Roman" w:hint="eastAsia"/>
                <w:szCs w:val="20"/>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项目财务效益</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keepNext/>
              <w:snapToGrid w:val="0"/>
              <w:spacing w:line="460" w:lineRule="exact"/>
              <w:jc w:val="center"/>
              <w:outlineLvl w:val="0"/>
              <w:rPr>
                <w:rFonts w:ascii="黑体" w:eastAsia="黑体" w:hAnsi="Times New Roman" w:cs="Times New Roman" w:hint="eastAsia"/>
                <w:szCs w:val="20"/>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项目经济效益和影响</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snapToGrid w:val="0"/>
              <w:spacing w:line="460" w:lineRule="exact"/>
              <w:jc w:val="center"/>
              <w:rPr>
                <w:rFonts w:ascii="黑体" w:eastAsia="黑体" w:hAnsi="Times New Roman" w:cs="Times New Roman" w:hint="eastAsia"/>
                <w:szCs w:val="24"/>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社会和环境影响</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keepNext/>
              <w:snapToGrid w:val="0"/>
              <w:spacing w:line="460" w:lineRule="exact"/>
              <w:jc w:val="center"/>
              <w:outlineLvl w:val="0"/>
              <w:rPr>
                <w:rFonts w:ascii="黑体" w:eastAsia="黑体" w:hAnsi="Times New Roman" w:cs="Times New Roman" w:hint="eastAsia"/>
                <w:szCs w:val="20"/>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r w:rsidRPr="00D85EF4">
              <w:rPr>
                <w:rFonts w:ascii="Times New Roman" w:eastAsia="宋体" w:hAnsi="Times New Roman" w:cs="Times New Roman" w:hint="eastAsia"/>
                <w:szCs w:val="24"/>
              </w:rPr>
              <w:t>项目可持续性</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szCs w:val="24"/>
              </w:rPr>
            </w:pPr>
          </w:p>
        </w:tc>
        <w:tc>
          <w:tcPr>
            <w:tcW w:w="2730" w:type="dxa"/>
          </w:tcPr>
          <w:p w:rsidR="00D85EF4" w:rsidRPr="00D85EF4" w:rsidRDefault="00D85EF4" w:rsidP="00D85EF4">
            <w:pPr>
              <w:snapToGrid w:val="0"/>
              <w:spacing w:line="460" w:lineRule="exact"/>
              <w:jc w:val="center"/>
              <w:rPr>
                <w:rFonts w:ascii="黑体" w:eastAsia="黑体" w:hAnsi="Times New Roman" w:cs="Times New Roman" w:hint="eastAsia"/>
                <w:szCs w:val="24"/>
              </w:rPr>
            </w:pPr>
          </w:p>
        </w:tc>
      </w:tr>
      <w:tr w:rsidR="00D85EF4" w:rsidRPr="00D85EF4" w:rsidTr="00987FBE">
        <w:tblPrEx>
          <w:tblCellMar>
            <w:top w:w="0" w:type="dxa"/>
            <w:bottom w:w="0" w:type="dxa"/>
          </w:tblCellMar>
        </w:tblPrEx>
        <w:tc>
          <w:tcPr>
            <w:tcW w:w="2808" w:type="dxa"/>
          </w:tcPr>
          <w:p w:rsidR="00D85EF4" w:rsidRPr="00D85EF4" w:rsidRDefault="00D85EF4" w:rsidP="00D85EF4">
            <w:pPr>
              <w:snapToGrid w:val="0"/>
              <w:spacing w:line="460" w:lineRule="exact"/>
              <w:jc w:val="center"/>
              <w:rPr>
                <w:rFonts w:ascii="Times New Roman" w:eastAsia="宋体" w:hAnsi="Times New Roman" w:cs="Times New Roman" w:hint="eastAsia"/>
                <w:b/>
                <w:szCs w:val="24"/>
              </w:rPr>
            </w:pPr>
            <w:r w:rsidRPr="00D85EF4">
              <w:rPr>
                <w:rFonts w:ascii="Times New Roman" w:eastAsia="宋体" w:hAnsi="Times New Roman" w:cs="Times New Roman" w:hint="eastAsia"/>
                <w:b/>
                <w:szCs w:val="24"/>
              </w:rPr>
              <w:t>项目总评</w:t>
            </w:r>
          </w:p>
        </w:tc>
        <w:tc>
          <w:tcPr>
            <w:tcW w:w="2655" w:type="dxa"/>
          </w:tcPr>
          <w:p w:rsidR="00D85EF4" w:rsidRPr="00D85EF4" w:rsidRDefault="00D85EF4" w:rsidP="00D85EF4">
            <w:pPr>
              <w:snapToGrid w:val="0"/>
              <w:spacing w:line="460" w:lineRule="exact"/>
              <w:jc w:val="center"/>
              <w:rPr>
                <w:rFonts w:ascii="Times New Roman" w:eastAsia="宋体" w:hAnsi="Times New Roman" w:cs="Times New Roman" w:hint="eastAsia"/>
                <w:b/>
                <w:szCs w:val="24"/>
              </w:rPr>
            </w:pPr>
          </w:p>
        </w:tc>
        <w:tc>
          <w:tcPr>
            <w:tcW w:w="2730" w:type="dxa"/>
          </w:tcPr>
          <w:p w:rsidR="00D85EF4" w:rsidRPr="00D85EF4" w:rsidRDefault="00D85EF4" w:rsidP="00D85EF4">
            <w:pPr>
              <w:keepNext/>
              <w:snapToGrid w:val="0"/>
              <w:spacing w:line="460" w:lineRule="exact"/>
              <w:jc w:val="center"/>
              <w:outlineLvl w:val="1"/>
              <w:rPr>
                <w:rFonts w:ascii="黑体" w:eastAsia="黑体" w:hAnsi="Times New Roman" w:cs="Times New Roman" w:hint="eastAsia"/>
                <w:b/>
                <w:szCs w:val="20"/>
              </w:rPr>
            </w:pPr>
          </w:p>
        </w:tc>
      </w:tr>
    </w:tbl>
    <w:p w:rsidR="00D85EF4" w:rsidRPr="00D85EF4" w:rsidRDefault="00D85EF4" w:rsidP="00D85EF4">
      <w:pPr>
        <w:snapToGrid w:val="0"/>
        <w:spacing w:line="460" w:lineRule="exact"/>
        <w:rPr>
          <w:rFonts w:ascii="Times New Roman" w:eastAsia="宋体" w:hAnsi="Times New Roman" w:cs="Times New Roman" w:hint="eastAsia"/>
          <w:szCs w:val="24"/>
        </w:rPr>
      </w:pPr>
      <w:r w:rsidRPr="00D85EF4">
        <w:rPr>
          <w:rFonts w:ascii="Times New Roman" w:eastAsia="宋体" w:hAnsi="Times New Roman" w:cs="Times New Roman" w:hint="eastAsia"/>
          <w:sz w:val="28"/>
          <w:szCs w:val="24"/>
        </w:rPr>
        <w:t xml:space="preserve">    </w:t>
      </w:r>
      <w:r w:rsidRPr="00D85EF4">
        <w:rPr>
          <w:rFonts w:ascii="Times New Roman" w:eastAsia="宋体" w:hAnsi="Times New Roman" w:cs="Times New Roman" w:hint="eastAsia"/>
          <w:szCs w:val="24"/>
        </w:rPr>
        <w:t>注：</w:t>
      </w:r>
      <w:r w:rsidRPr="00D85EF4">
        <w:rPr>
          <w:rFonts w:ascii="Times New Roman" w:eastAsia="宋体" w:hAnsi="Times New Roman" w:cs="Times New Roman" w:hint="eastAsia"/>
          <w:szCs w:val="24"/>
        </w:rPr>
        <w:t>1</w:t>
      </w:r>
      <w:r w:rsidRPr="00D85EF4">
        <w:rPr>
          <w:rFonts w:ascii="Times New Roman" w:eastAsia="宋体" w:hAnsi="Times New Roman" w:cs="Times New Roman" w:hint="eastAsia"/>
          <w:szCs w:val="24"/>
        </w:rPr>
        <w:t>．项目相关重要性：分为重要、次重要、不重要</w:t>
      </w:r>
    </w:p>
    <w:p w:rsidR="00D85EF4" w:rsidRPr="00D85EF4" w:rsidRDefault="00D85EF4" w:rsidP="00D85EF4">
      <w:pPr>
        <w:snapToGrid w:val="0"/>
        <w:spacing w:line="460" w:lineRule="exact"/>
        <w:ind w:firstLine="945"/>
        <w:rPr>
          <w:rFonts w:ascii="Times New Roman" w:eastAsia="宋体" w:hAnsi="Times New Roman" w:cs="Times New Roman" w:hint="eastAsia"/>
          <w:sz w:val="28"/>
          <w:szCs w:val="24"/>
        </w:rPr>
      </w:pPr>
      <w:r w:rsidRPr="00D85EF4">
        <w:rPr>
          <w:rFonts w:ascii="Times New Roman" w:eastAsia="宋体" w:hAnsi="Times New Roman" w:cs="Times New Roman" w:hint="eastAsia"/>
          <w:szCs w:val="24"/>
        </w:rPr>
        <w:t>2</w:t>
      </w:r>
      <w:r w:rsidRPr="00D85EF4">
        <w:rPr>
          <w:rFonts w:ascii="Times New Roman" w:eastAsia="宋体" w:hAnsi="Times New Roman" w:cs="Times New Roman" w:hint="eastAsia"/>
          <w:szCs w:val="24"/>
        </w:rPr>
        <w:t>．评定等级分为：</w:t>
      </w:r>
      <w:r w:rsidRPr="00D85EF4">
        <w:rPr>
          <w:rFonts w:ascii="Times New Roman" w:eastAsia="宋体" w:hAnsi="Times New Roman" w:cs="Times New Roman" w:hint="eastAsia"/>
          <w:szCs w:val="24"/>
        </w:rPr>
        <w:t>A-</w:t>
      </w:r>
      <w:r w:rsidRPr="00D85EF4">
        <w:rPr>
          <w:rFonts w:ascii="Times New Roman" w:eastAsia="宋体" w:hAnsi="Times New Roman" w:cs="Times New Roman" w:hint="eastAsia"/>
          <w:szCs w:val="24"/>
        </w:rPr>
        <w:t>成功、</w:t>
      </w:r>
      <w:r w:rsidRPr="00D85EF4">
        <w:rPr>
          <w:rFonts w:ascii="Times New Roman" w:eastAsia="宋体" w:hAnsi="Times New Roman" w:cs="Times New Roman" w:hint="eastAsia"/>
          <w:szCs w:val="24"/>
        </w:rPr>
        <w:t>B-</w:t>
      </w:r>
      <w:r w:rsidRPr="00D85EF4">
        <w:rPr>
          <w:rFonts w:ascii="Times New Roman" w:eastAsia="宋体" w:hAnsi="Times New Roman" w:cs="Times New Roman" w:hint="eastAsia"/>
          <w:szCs w:val="24"/>
        </w:rPr>
        <w:t>基本成功、</w:t>
      </w:r>
      <w:r w:rsidRPr="00D85EF4">
        <w:rPr>
          <w:rFonts w:ascii="Times New Roman" w:eastAsia="宋体" w:hAnsi="Times New Roman" w:cs="Times New Roman" w:hint="eastAsia"/>
          <w:szCs w:val="24"/>
        </w:rPr>
        <w:t>C-</w:t>
      </w:r>
      <w:r w:rsidRPr="00D85EF4">
        <w:rPr>
          <w:rFonts w:ascii="Times New Roman" w:eastAsia="宋体" w:hAnsi="Times New Roman" w:cs="Times New Roman" w:hint="eastAsia"/>
          <w:szCs w:val="24"/>
        </w:rPr>
        <w:t>部分成功、</w:t>
      </w:r>
      <w:r w:rsidRPr="00D85EF4">
        <w:rPr>
          <w:rFonts w:ascii="Times New Roman" w:eastAsia="宋体" w:hAnsi="Times New Roman" w:cs="Times New Roman" w:hint="eastAsia"/>
          <w:szCs w:val="24"/>
        </w:rPr>
        <w:t>D-</w:t>
      </w:r>
      <w:r w:rsidRPr="00D85EF4">
        <w:rPr>
          <w:rFonts w:ascii="Times New Roman" w:eastAsia="宋体" w:hAnsi="Times New Roman" w:cs="Times New Roman" w:hint="eastAsia"/>
          <w:szCs w:val="24"/>
        </w:rPr>
        <w:t>不成功、</w:t>
      </w:r>
      <w:r w:rsidRPr="00D85EF4">
        <w:rPr>
          <w:rFonts w:ascii="Times New Roman" w:eastAsia="宋体" w:hAnsi="Times New Roman" w:cs="Times New Roman" w:hint="eastAsia"/>
          <w:szCs w:val="24"/>
        </w:rPr>
        <w:t>E-</w:t>
      </w:r>
      <w:r w:rsidRPr="00D85EF4">
        <w:rPr>
          <w:rFonts w:ascii="Times New Roman" w:eastAsia="宋体" w:hAnsi="Times New Roman" w:cs="Times New Roman" w:hint="eastAsia"/>
          <w:szCs w:val="24"/>
        </w:rPr>
        <w:t>失败</w:t>
      </w:r>
    </w:p>
    <w:p w:rsidR="00D85EF4" w:rsidRPr="00D85EF4" w:rsidRDefault="00D85EF4" w:rsidP="00D85EF4">
      <w:pPr>
        <w:tabs>
          <w:tab w:val="left" w:pos="4095"/>
        </w:tabs>
        <w:rPr>
          <w:rFonts w:ascii="宋体" w:eastAsia="宋体" w:hAnsi="宋体" w:cs="Times New Roman" w:hint="eastAsia"/>
          <w:color w:val="000000"/>
          <w:szCs w:val="24"/>
        </w:rPr>
      </w:pPr>
    </w:p>
    <w:p w:rsidR="006C0355" w:rsidRPr="00D85EF4" w:rsidRDefault="006C0355" w:rsidP="00D85EF4">
      <w:pPr>
        <w:ind w:firstLine="480"/>
        <w:rPr>
          <w:rFonts w:ascii="仿宋_GB2312" w:eastAsia="仿宋_GB2312" w:hint="eastAsia"/>
          <w:sz w:val="32"/>
          <w:szCs w:val="32"/>
        </w:rPr>
      </w:pPr>
    </w:p>
    <w:sectPr w:rsidR="006C0355" w:rsidRPr="00D85EF4" w:rsidSect="00D85EF4">
      <w:pgSz w:w="11906" w:h="16838"/>
      <w:pgMar w:top="1418" w:right="1588" w:bottom="1418"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34956"/>
    <w:multiLevelType w:val="hybridMultilevel"/>
    <w:tmpl w:val="CF0EFF4E"/>
    <w:lvl w:ilvl="0" w:tplc="3A1A778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55"/>
    <w:rsid w:val="003D53FF"/>
    <w:rsid w:val="006C0355"/>
    <w:rsid w:val="00D671B9"/>
    <w:rsid w:val="00D85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35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3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67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24</Pages>
  <Words>1485</Words>
  <Characters>8471</Characters>
  <Application>Microsoft Office Word</Application>
  <DocSecurity>0</DocSecurity>
  <Lines>70</Lines>
  <Paragraphs>19</Paragraphs>
  <ScaleCrop>false</ScaleCrop>
  <Company/>
  <LinksUpToDate>false</LinksUpToDate>
  <CharactersWithSpaces>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nmgsap</dc:creator>
  <cp:lastModifiedBy>nmgsap</cp:lastModifiedBy>
  <cp:revision>1</cp:revision>
  <dcterms:created xsi:type="dcterms:W3CDTF">2022-12-10T02:39:00Z</dcterms:created>
  <dcterms:modified xsi:type="dcterms:W3CDTF">2022-12-10T03:01:00Z</dcterms:modified>
</cp:coreProperties>
</file>