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60" w:rsidRDefault="00DF6A60" w:rsidP="00DF6A60">
      <w:pPr>
        <w:widowControl/>
        <w:jc w:val="center"/>
        <w:outlineLvl w:val="0"/>
        <w:rPr>
          <w:rFonts w:ascii="方正小标宋简体" w:eastAsia="方正小标宋简体" w:hAnsi="方正小标宋简体" w:cs="宋体" w:hint="eastAsia"/>
          <w:b/>
          <w:bCs/>
          <w:color w:val="000000"/>
          <w:kern w:val="36"/>
          <w:sz w:val="42"/>
          <w:szCs w:val="42"/>
        </w:rPr>
      </w:pPr>
      <w:r w:rsidRPr="00DF6A60">
        <w:rPr>
          <w:rFonts w:ascii="方正小标宋简体" w:eastAsia="方正小标宋简体" w:hAnsi="方正小标宋简体" w:cs="宋体"/>
          <w:b/>
          <w:bCs/>
          <w:color w:val="000000"/>
          <w:kern w:val="36"/>
          <w:sz w:val="42"/>
          <w:szCs w:val="42"/>
        </w:rPr>
        <w:t>农业农村部关于印发《高标准农田建设项目竣工验收办法》的通知</w:t>
      </w:r>
    </w:p>
    <w:p w:rsidR="00DF6A60" w:rsidRPr="00DF6A60" w:rsidRDefault="00DF6A60" w:rsidP="00DF6A60">
      <w:pPr>
        <w:widowControl/>
        <w:jc w:val="center"/>
        <w:outlineLvl w:val="0"/>
        <w:rPr>
          <w:rFonts w:ascii="方正小标宋简体" w:eastAsia="方正小标宋简体" w:hAnsi="方正小标宋简体" w:cs="宋体"/>
          <w:b/>
          <w:bCs/>
          <w:color w:val="000000"/>
          <w:kern w:val="36"/>
          <w:sz w:val="42"/>
          <w:szCs w:val="42"/>
        </w:rPr>
      </w:pPr>
    </w:p>
    <w:p w:rsidR="00DF6A60" w:rsidRPr="00DF6A60" w:rsidRDefault="00DF6A60" w:rsidP="00DF6A60">
      <w:pPr>
        <w:widowControl/>
        <w:spacing w:line="480" w:lineRule="auto"/>
        <w:rPr>
          <w:rFonts w:ascii="仿宋_GB2312" w:eastAsia="仿宋_GB2312" w:hAnsi="microsoft yahei" w:cs="宋体" w:hint="eastAsia"/>
          <w:color w:val="000000"/>
          <w:kern w:val="0"/>
          <w:sz w:val="32"/>
          <w:szCs w:val="32"/>
        </w:rPr>
      </w:pPr>
      <w:r w:rsidRPr="00DF6A60">
        <w:rPr>
          <w:rFonts w:ascii="仿宋_GB2312" w:eastAsia="仿宋_GB2312" w:hAnsi="微软雅黑" w:cs="宋体" w:hint="eastAsia"/>
          <w:color w:val="000000"/>
          <w:kern w:val="0"/>
          <w:sz w:val="32"/>
          <w:szCs w:val="32"/>
          <w:bdr w:val="none" w:sz="0" w:space="0" w:color="auto" w:frame="1"/>
        </w:rPr>
        <w:t>各省、自治区、直辖市及计划单列市农业农村（农牧）厅（局、委），新疆生产建设兵团农业农村局，北大荒农垦集团有限公司，广东省农垦总局：</w:t>
      </w:r>
    </w:p>
    <w:p w:rsidR="00DF6A60" w:rsidRPr="00DF6A60" w:rsidRDefault="00DF6A60" w:rsidP="00DF6A60">
      <w:pPr>
        <w:widowControl/>
        <w:wordWrap w:val="0"/>
        <w:spacing w:line="480" w:lineRule="auto"/>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按照《国务院办公厅关于切实加强高标准农田建设提升国家粮食安全保障能力的意见》（国办发〔2019〕50号）和《农田建设项目管理办法》（农业农村部令2019年第4号）的有关要求，我部研究制定了《高标准农田建设项目竣工验收办法》。现印发给你们，请认真遵照执行。</w:t>
      </w:r>
    </w:p>
    <w:p w:rsidR="00DF6A60" w:rsidRPr="00DF6A60" w:rsidRDefault="00DF6A60" w:rsidP="00DF6A60">
      <w:pPr>
        <w:widowControl/>
        <w:wordWrap w:val="0"/>
        <w:spacing w:before="100" w:after="100" w:line="480" w:lineRule="auto"/>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p>
    <w:p w:rsidR="00DF6A60" w:rsidRPr="00DF6A60" w:rsidRDefault="00DF6A60" w:rsidP="00DF6A60">
      <w:pPr>
        <w:widowControl/>
        <w:wordWrap w:val="0"/>
        <w:spacing w:line="480" w:lineRule="auto"/>
        <w:jc w:val="right"/>
        <w:rPr>
          <w:rFonts w:ascii="仿宋_GB2312" w:eastAsia="仿宋_GB2312" w:hAnsi="microsoft yahei" w:cs="宋体" w:hint="eastAsia"/>
          <w:color w:val="000000"/>
          <w:kern w:val="0"/>
          <w:sz w:val="32"/>
          <w:szCs w:val="32"/>
        </w:rPr>
      </w:pP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 xml:space="preserve"> 农业农村部</w:t>
      </w:r>
    </w:p>
    <w:p w:rsidR="00DF6A60" w:rsidRPr="00DF6A60" w:rsidRDefault="00DF6A60" w:rsidP="00DF6A60">
      <w:pPr>
        <w:widowControl/>
        <w:wordWrap w:val="0"/>
        <w:spacing w:line="480" w:lineRule="auto"/>
        <w:jc w:val="righ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2021年9月3日</w:t>
      </w:r>
    </w:p>
    <w:p w:rsidR="00DF6A60" w:rsidRDefault="00DF6A60" w:rsidP="00DF6A60">
      <w:pPr>
        <w:widowControl/>
        <w:wordWrap w:val="0"/>
        <w:spacing w:before="100" w:after="100" w:line="480" w:lineRule="auto"/>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w:t>
      </w:r>
    </w:p>
    <w:p w:rsidR="00DF6A60" w:rsidRPr="00DF6A60" w:rsidRDefault="00DF6A60" w:rsidP="00DF6A60">
      <w:pPr>
        <w:widowControl/>
        <w:spacing w:before="100" w:after="100" w:line="480" w:lineRule="auto"/>
        <w:jc w:val="center"/>
        <w:rPr>
          <w:rFonts w:ascii="仿宋_GB2312" w:eastAsia="仿宋_GB2312" w:hAnsi="microsoft yahei" w:cs="宋体"/>
          <w:color w:val="000000"/>
          <w:kern w:val="0"/>
          <w:sz w:val="32"/>
          <w:szCs w:val="32"/>
        </w:rPr>
      </w:pPr>
      <w:r w:rsidRPr="00DF6A60">
        <w:rPr>
          <w:rFonts w:ascii="方正小标宋简体" w:eastAsia="方正小标宋简体" w:hAnsi="方正小标宋简体" w:cs="宋体" w:hint="eastAsia"/>
          <w:b/>
          <w:bCs/>
          <w:color w:val="000000"/>
          <w:kern w:val="0"/>
          <w:sz w:val="30"/>
          <w:szCs w:val="30"/>
          <w:bdr w:val="none" w:sz="0" w:space="0" w:color="auto" w:frame="1"/>
        </w:rPr>
        <w:t>高标准农田建设项目竣工验收办法</w:t>
      </w:r>
    </w:p>
    <w:p w:rsidR="00DF6A60" w:rsidRPr="00DF6A60" w:rsidRDefault="00DF6A60" w:rsidP="00AA23E6">
      <w:pPr>
        <w:widowControl/>
        <w:wordWrap w:val="0"/>
        <w:spacing w:beforeLines="50" w:before="156" w:afterLines="50" w:after="156"/>
        <w:jc w:val="center"/>
        <w:rPr>
          <w:rFonts w:ascii="仿宋_GB2312" w:eastAsia="仿宋_GB2312" w:hAnsi="microsoft yahei" w:cs="宋体" w:hint="eastAsia"/>
          <w:color w:val="000000"/>
          <w:kern w:val="0"/>
          <w:sz w:val="32"/>
          <w:szCs w:val="32"/>
        </w:rPr>
      </w:pPr>
      <w:r w:rsidRPr="00DF6A60">
        <w:rPr>
          <w:rFonts w:ascii="仿宋_GB2312" w:eastAsia="仿宋_GB2312" w:hAnsi="微软雅黑" w:cs="宋体" w:hint="eastAsia"/>
          <w:b/>
          <w:bCs/>
          <w:color w:val="000000"/>
          <w:kern w:val="0"/>
          <w:sz w:val="32"/>
          <w:szCs w:val="32"/>
          <w:bdr w:val="none" w:sz="0" w:space="0" w:color="auto" w:frame="1"/>
        </w:rPr>
        <w:t>第一章</w:t>
      </w:r>
      <w:r w:rsidRPr="00DF6A60">
        <w:rPr>
          <w:rFonts w:ascii="仿宋_GB2312" w:eastAsia="仿宋_GB2312" w:hAnsi="微软雅黑" w:cs="宋体" w:hint="eastAsia"/>
          <w:b/>
          <w:bCs/>
          <w:color w:val="000000"/>
          <w:kern w:val="0"/>
          <w:sz w:val="32"/>
          <w:szCs w:val="32"/>
          <w:bdr w:val="none" w:sz="0" w:space="0" w:color="auto" w:frame="1"/>
        </w:rPr>
        <w:t> </w:t>
      </w:r>
      <w:r w:rsidRPr="00DF6A60">
        <w:rPr>
          <w:rFonts w:ascii="仿宋_GB2312" w:eastAsia="仿宋_GB2312" w:hAnsi="微软雅黑" w:cs="宋体" w:hint="eastAsia"/>
          <w:b/>
          <w:bCs/>
          <w:color w:val="000000"/>
          <w:kern w:val="0"/>
          <w:sz w:val="32"/>
          <w:szCs w:val="32"/>
          <w:bdr w:val="none" w:sz="0" w:space="0" w:color="auto" w:frame="1"/>
        </w:rPr>
        <w:t>总 则</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第一条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为规范高标准农田建设项目竣工验收工作，确保项目建设成效，依据《国务院办公厅关于切实加强高标准农田建</w:t>
      </w:r>
      <w:r w:rsidRPr="00DF6A60">
        <w:rPr>
          <w:rFonts w:ascii="仿宋_GB2312" w:eastAsia="仿宋_GB2312" w:hAnsi="微软雅黑" w:cs="宋体" w:hint="eastAsia"/>
          <w:color w:val="000000"/>
          <w:kern w:val="0"/>
          <w:sz w:val="32"/>
          <w:szCs w:val="32"/>
          <w:bdr w:val="none" w:sz="0" w:space="0" w:color="auto" w:frame="1"/>
        </w:rPr>
        <w:lastRenderedPageBreak/>
        <w:t>设提升国家粮食安全保障能力的意见》（国办发〔2019〕50号）、《农田建设项目管理办法》（农业农村部令2019年第4号）等有关规定，制定本办法。</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microsoft yahei" w:cs="宋体" w:hint="eastAsia"/>
          <w:b/>
          <w:bCs/>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第二条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本办法所称的高标准农田建设项目竣工验收工作，是指对批准立项实施的高标准农田建设项目完成情况、建设质量、资金使用情况等方面开展综合评价的活动。</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第三条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项目竣工验收按照“谁审批、谁验收”的原则，由项目初步设计审批单位组织开展，并对验收结果负责。</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microsoft yahei" w:cs="宋体" w:hint="eastAsia"/>
          <w:b/>
          <w:bCs/>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第四条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农业农村部负责指导全国高标准农田建设项目竣工验收工作，抽查项目竣工验收工作情况，综合评价各地实施成效。</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省级农业农村部门负责制定本地区项目竣工验收工作规定，检查工作落实情况，每年对不低于10%的当年竣工验收项目进行抽查。省级农业农村部门承担项目初步设计审批职责的，要负责组织开展所审批的项目竣工验收工作。</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地市级农业农村部门负责本区域项目竣工验收及相关工作。对承担省级下放项目初步设计审批职责的，要及时组织开展项目竣工验收，验收结果报省级农业农村部门备案；对未承担项目初步设计审批职责的，要积极配合验收单位开展项目竣工验收工作，督促指导县级农业农村部门或项目建设单位做好问题整改落实。</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lastRenderedPageBreak/>
        <w:t xml:space="preserve">　　</w:t>
      </w:r>
      <w:r w:rsidRPr="00DF6A60">
        <w:rPr>
          <w:rFonts w:ascii="仿宋_GB2312" w:eastAsia="仿宋_GB2312" w:hAnsi="微软雅黑" w:cs="宋体" w:hint="eastAsia"/>
          <w:color w:val="000000"/>
          <w:kern w:val="0"/>
          <w:sz w:val="32"/>
          <w:szCs w:val="32"/>
          <w:bdr w:val="none" w:sz="0" w:space="0" w:color="auto" w:frame="1"/>
        </w:rPr>
        <w:t>县级农业农村部门负责本辖区项目初步验收工作。对经初步验收合格的项目，及时向项目初步设计审批单位提出项目竣工验收申请。组织指导项目建设单位做好项目竣工验收准备，并对发现的问题进行整改。</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microsoft yahei" w:cs="宋体" w:hint="eastAsia"/>
          <w:b/>
          <w:bCs/>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第五条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本办法适用于中央财政资金以及地方各级人民政府投入的高标准农田建设项目（包括新建和改造提升）的竣工验收。新型农业经营主体或农村集体经济组织等自主实施的高标准农田建设项目竣工验收工作，可参照本办法执行。</w:t>
      </w:r>
    </w:p>
    <w:p w:rsidR="00DF6A60" w:rsidRPr="00DF6A60" w:rsidRDefault="00DF6A60" w:rsidP="00AA23E6">
      <w:pPr>
        <w:widowControl/>
        <w:wordWrap w:val="0"/>
        <w:spacing w:beforeLines="50" w:before="156" w:afterLines="50" w:after="156"/>
        <w:jc w:val="center"/>
        <w:rPr>
          <w:rFonts w:ascii="仿宋_GB2312" w:eastAsia="仿宋_GB2312" w:hAnsi="微软雅黑" w:cs="宋体" w:hint="eastAsia"/>
          <w:b/>
          <w:bCs/>
          <w:color w:val="000000"/>
          <w:kern w:val="0"/>
          <w:sz w:val="32"/>
          <w:szCs w:val="32"/>
          <w:bdr w:val="none" w:sz="0" w:space="0" w:color="auto" w:frame="1"/>
        </w:rPr>
      </w:pPr>
      <w:r w:rsidRPr="00DF6A60">
        <w:rPr>
          <w:rFonts w:ascii="仿宋_GB2312" w:eastAsia="仿宋_GB2312" w:hAnsi="微软雅黑" w:cs="宋体" w:hint="eastAsia"/>
          <w:b/>
          <w:bCs/>
          <w:color w:val="000000"/>
          <w:kern w:val="0"/>
          <w:sz w:val="32"/>
          <w:szCs w:val="32"/>
          <w:bdr w:val="none" w:sz="0" w:space="0" w:color="auto" w:frame="1"/>
        </w:rPr>
        <w:t>第二章</w:t>
      </w:r>
      <w:r w:rsidRPr="00DF6A60">
        <w:rPr>
          <w:rFonts w:ascii="仿宋_GB2312" w:eastAsia="仿宋_GB2312" w:hAnsi="微软雅黑" w:cs="宋体" w:hint="eastAsia"/>
          <w:b/>
          <w:bCs/>
          <w:color w:val="000000"/>
          <w:kern w:val="0"/>
          <w:sz w:val="32"/>
          <w:szCs w:val="32"/>
          <w:bdr w:val="none" w:sz="0" w:space="0" w:color="auto" w:frame="1"/>
        </w:rPr>
        <w:t> </w:t>
      </w:r>
      <w:r w:rsidRPr="00DF6A60">
        <w:rPr>
          <w:rFonts w:ascii="仿宋_GB2312" w:eastAsia="仿宋_GB2312" w:hAnsi="微软雅黑" w:cs="宋体" w:hint="eastAsia"/>
          <w:b/>
          <w:bCs/>
          <w:color w:val="000000"/>
          <w:kern w:val="0"/>
          <w:sz w:val="32"/>
          <w:szCs w:val="32"/>
          <w:bdr w:val="none" w:sz="0" w:space="0" w:color="auto" w:frame="1"/>
        </w:rPr>
        <w:t>竣工验收依据和条件</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microsoft yahei" w:cs="宋体" w:hint="eastAsia"/>
          <w:b/>
          <w:bCs/>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第六条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项目竣工验收的主要依据包括：</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（一）国家及有关部门颁布的相关法律、法规、规章、标准、规范等。</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（二）有关建设规划、项目初步设计文件、批复文件以及项目变更调整、终止批复文件。</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（三）项目建设合同、资金下达拨付等文件资料。</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（四）按照有关规定应取得的项目建设其他审批手续。</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（五）初步验收报告及竣工验收申请。</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microsoft yahei" w:cs="宋体" w:hint="eastAsia"/>
          <w:b/>
          <w:bCs/>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第七条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申请竣工验收的项目应满足以下条件：</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（一）按批复的项目初步设计文件完成各项建设内容并符合质量要求；有设计调整的，按项目批复变更文件完成各项建设内容并符合质量要求。完成项目竣工图绘制。</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lastRenderedPageBreak/>
        <w:t xml:space="preserve">　　</w:t>
      </w:r>
      <w:r w:rsidRPr="00DF6A60">
        <w:rPr>
          <w:rFonts w:ascii="仿宋_GB2312" w:eastAsia="仿宋_GB2312" w:hAnsi="微软雅黑" w:cs="宋体" w:hint="eastAsia"/>
          <w:color w:val="000000"/>
          <w:kern w:val="0"/>
          <w:sz w:val="32"/>
          <w:szCs w:val="32"/>
          <w:bdr w:val="none" w:sz="0" w:space="0" w:color="auto" w:frame="1"/>
        </w:rPr>
        <w:t>（二）项目工程主要设备及配套设施经调试运行正常，达到项目设计目标。</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（三）各单项工程已通过建设单位、设计单位、施工单位和监理单位四方验收并合格。</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（四）已完成项目竣工决算，经有相关资质的中介机构或当地审计机关审计，具有相应的审计报告。</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（五）前期工作、招投标、合同、监理、施工管理资料及相应的竣工图纸等技术资料齐全、完整，已完成项目有关材料的分类立卷工作。</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（六）已完成项目初步验收。</w:t>
      </w:r>
    </w:p>
    <w:p w:rsidR="00DF6A60" w:rsidRPr="00DF6A60" w:rsidRDefault="00DF6A60" w:rsidP="00AA23E6">
      <w:pPr>
        <w:widowControl/>
        <w:wordWrap w:val="0"/>
        <w:spacing w:beforeLines="50" w:before="156" w:afterLines="50" w:after="156"/>
        <w:jc w:val="center"/>
        <w:rPr>
          <w:rFonts w:ascii="仿宋_GB2312" w:eastAsia="仿宋_GB2312" w:hAnsi="微软雅黑" w:cs="宋体" w:hint="eastAsia"/>
          <w:b/>
          <w:bCs/>
          <w:color w:val="000000"/>
          <w:kern w:val="0"/>
          <w:sz w:val="32"/>
          <w:szCs w:val="32"/>
          <w:bdr w:val="none" w:sz="0" w:space="0" w:color="auto" w:frame="1"/>
        </w:rPr>
      </w:pPr>
      <w:r w:rsidRPr="00DF6A60">
        <w:rPr>
          <w:rFonts w:ascii="仿宋_GB2312" w:eastAsia="仿宋_GB2312" w:hAnsi="微软雅黑" w:cs="宋体" w:hint="eastAsia"/>
          <w:b/>
          <w:bCs/>
          <w:color w:val="000000"/>
          <w:kern w:val="0"/>
          <w:sz w:val="32"/>
          <w:szCs w:val="32"/>
          <w:bdr w:val="none" w:sz="0" w:space="0" w:color="auto" w:frame="1"/>
        </w:rPr>
        <w:t>第三章</w:t>
      </w:r>
      <w:r w:rsidRPr="00DF6A60">
        <w:rPr>
          <w:rFonts w:ascii="仿宋_GB2312" w:eastAsia="仿宋_GB2312" w:hAnsi="微软雅黑" w:cs="宋体" w:hint="eastAsia"/>
          <w:b/>
          <w:bCs/>
          <w:color w:val="000000"/>
          <w:kern w:val="0"/>
          <w:sz w:val="32"/>
          <w:szCs w:val="32"/>
          <w:bdr w:val="none" w:sz="0" w:space="0" w:color="auto" w:frame="1"/>
        </w:rPr>
        <w:t> </w:t>
      </w:r>
      <w:r w:rsidRPr="00DF6A60">
        <w:rPr>
          <w:rFonts w:ascii="仿宋_GB2312" w:eastAsia="仿宋_GB2312" w:hAnsi="微软雅黑" w:cs="宋体" w:hint="eastAsia"/>
          <w:b/>
          <w:bCs/>
          <w:color w:val="000000"/>
          <w:kern w:val="0"/>
          <w:sz w:val="32"/>
          <w:szCs w:val="32"/>
          <w:bdr w:val="none" w:sz="0" w:space="0" w:color="auto" w:frame="1"/>
        </w:rPr>
        <w:t>竣工验收程序和内容</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第八条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项目审批单位应在项目完工后半年内组织完成竣工验收工作。应当按以下程序开展竣工验收：</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（一）县级初步验收。项目完工并具备验收条件后，县级农业农村部门可根据实际，会同相关部门及时组织初步验收，核实项目建设内容的数量、质量，出具初验意见，编制初验报告等。</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（二）申请竣工验收。初验合格的项目，由县级农业农村部门向项目审批单位申请竣工验收。竣工验收申请应按照竣工验收条件，对项目实施情况进行分类总结，并附竣工决算审计报告、初验意见、初验报告等。</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lastRenderedPageBreak/>
        <w:t xml:space="preserve">　　</w:t>
      </w:r>
      <w:r w:rsidRPr="00DF6A60">
        <w:rPr>
          <w:rFonts w:ascii="仿宋_GB2312" w:eastAsia="仿宋_GB2312" w:hAnsi="微软雅黑" w:cs="宋体" w:hint="eastAsia"/>
          <w:color w:val="000000"/>
          <w:kern w:val="0"/>
          <w:sz w:val="32"/>
          <w:szCs w:val="32"/>
          <w:bdr w:val="none" w:sz="0" w:space="0" w:color="auto" w:frame="1"/>
        </w:rPr>
        <w:t>（三）开展竣工验收。项目审批单位收到项目竣工验收申请后，一般应在60天内组织开展验收工作，可通过组织工程、技术、财务等领域的专家，或委托第三</w:t>
      </w:r>
      <w:proofErr w:type="gramStart"/>
      <w:r w:rsidRPr="00DF6A60">
        <w:rPr>
          <w:rFonts w:ascii="仿宋_GB2312" w:eastAsia="仿宋_GB2312" w:hAnsi="微软雅黑" w:cs="宋体" w:hint="eastAsia"/>
          <w:color w:val="000000"/>
          <w:kern w:val="0"/>
          <w:sz w:val="32"/>
          <w:szCs w:val="32"/>
          <w:bdr w:val="none" w:sz="0" w:space="0" w:color="auto" w:frame="1"/>
        </w:rPr>
        <w:t>方专业</w:t>
      </w:r>
      <w:proofErr w:type="gramEnd"/>
      <w:r w:rsidRPr="00DF6A60">
        <w:rPr>
          <w:rFonts w:ascii="仿宋_GB2312" w:eastAsia="仿宋_GB2312" w:hAnsi="微软雅黑" w:cs="宋体" w:hint="eastAsia"/>
          <w:color w:val="000000"/>
          <w:kern w:val="0"/>
          <w:sz w:val="32"/>
          <w:szCs w:val="32"/>
          <w:bdr w:val="none" w:sz="0" w:space="0" w:color="auto" w:frame="1"/>
        </w:rPr>
        <w:t>技术机构组成的验收组等方式开展竣工验收工作。验收组通过听取汇报、查阅档案、核实现场、测试运行、走访</w:t>
      </w:r>
      <w:proofErr w:type="gramStart"/>
      <w:r w:rsidRPr="00DF6A60">
        <w:rPr>
          <w:rFonts w:ascii="仿宋_GB2312" w:eastAsia="仿宋_GB2312" w:hAnsi="微软雅黑" w:cs="宋体" w:hint="eastAsia"/>
          <w:color w:val="000000"/>
          <w:kern w:val="0"/>
          <w:sz w:val="32"/>
          <w:szCs w:val="32"/>
          <w:bdr w:val="none" w:sz="0" w:space="0" w:color="auto" w:frame="1"/>
        </w:rPr>
        <w:t>实地等</w:t>
      </w:r>
      <w:proofErr w:type="gramEnd"/>
      <w:r w:rsidRPr="00DF6A60">
        <w:rPr>
          <w:rFonts w:ascii="仿宋_GB2312" w:eastAsia="仿宋_GB2312" w:hAnsi="微软雅黑" w:cs="宋体" w:hint="eastAsia"/>
          <w:color w:val="000000"/>
          <w:kern w:val="0"/>
          <w:sz w:val="32"/>
          <w:szCs w:val="32"/>
          <w:bdr w:val="none" w:sz="0" w:space="0" w:color="auto" w:frame="1"/>
        </w:rPr>
        <w:t>多种方式，对项目实施情况开展全面验收，形成项目竣工验收情况报告，包括验收工作组织开展情况、建设内容完成情况、工程质量情况、资金到位和使用情况、管理制度执行情况、存在问题和建议等，并签字确认。项目竣工验收过程中应充分运用现代信息技术，提高验收工作质量和效率。</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四）出具验收意见。项目审批单位依据项目竣工验收情况报告，出具项目竣工验收意见。对竣工验收合格的，核发农业农村部统一格式的《高标准农田建设项目竣工验收合格证书》（格式见附件）。对竣工验收不合格的，县级农业农村部门应当按照项目竣工验收情况报告提出的问题和意见，组织开展限期整改，并将整改情况报送竣工验收组织单位。整改合格后，再次按程序提出竣工验收申请。</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项目通过竣工验收后，县级农业农村部门应对项目建档立册，按照有关规定对项目档案进行整理、组卷、归档，并按要求在全国农田建设综合监测监管平台填报项目竣工验收、地块空间坐标等信息。</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第九条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项目竣工验收内容主要包括以下方面：</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lastRenderedPageBreak/>
        <w:t xml:space="preserve">　　</w:t>
      </w:r>
      <w:r w:rsidRPr="00DF6A60">
        <w:rPr>
          <w:rFonts w:ascii="仿宋_GB2312" w:eastAsia="仿宋_GB2312" w:hAnsi="微软雅黑" w:cs="宋体" w:hint="eastAsia"/>
          <w:color w:val="000000"/>
          <w:kern w:val="0"/>
          <w:sz w:val="32"/>
          <w:szCs w:val="32"/>
          <w:bdr w:val="none" w:sz="0" w:space="0" w:color="auto" w:frame="1"/>
        </w:rPr>
        <w:t>（一）项目初步设计批复内容或项目调整变更批复内容的完成情况。</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（二）各级财政资金和自筹资金到位情况。</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（三）资金使用规范情况，包括项目专账核算、专人管理、入账手续及支出凭证完整性等。</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（四）项目管理情况，包括法人责任履行、招投标管理、合同管理、施工管理、监理工作和档案管理等。</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（五）项目建设情况，包括现场查验工程设施的数量和质量、耕地质量、农机作业通行条件等，并对监理、四方验收、初步验收等相关材料进行核查。</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（六）项目区群众对项目建设的满意程度。</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（七）项目信息备案、地块空间坐标上图入库等情况。</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color w:val="000000"/>
          <w:kern w:val="0"/>
          <w:sz w:val="32"/>
          <w:szCs w:val="32"/>
          <w:bdr w:val="none" w:sz="0" w:space="0" w:color="auto" w:frame="1"/>
        </w:rPr>
        <w:t>（八）其他需要验收的内容。</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第十条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项目竣工验收后，县级农业农村部门应当在项目区设立规范的信息公示牌，将项目建设单位、设计单位、施工单位、监理单位、立项年度、建设区域、投资规模等信息进行公开。</w:t>
      </w:r>
    </w:p>
    <w:p w:rsidR="00DF6A60" w:rsidRPr="00DF6A60" w:rsidRDefault="00DF6A60" w:rsidP="005D58A7">
      <w:pPr>
        <w:widowControl/>
        <w:wordWrap w:val="0"/>
        <w:spacing w:beforeLines="50" w:before="156" w:afterLines="50" w:after="156"/>
        <w:jc w:val="center"/>
        <w:rPr>
          <w:rFonts w:ascii="仿宋_GB2312" w:eastAsia="仿宋_GB2312" w:hAnsi="微软雅黑" w:cs="宋体" w:hint="eastAsia"/>
          <w:b/>
          <w:bCs/>
          <w:color w:val="000000"/>
          <w:kern w:val="0"/>
          <w:sz w:val="32"/>
          <w:szCs w:val="32"/>
          <w:bdr w:val="none" w:sz="0" w:space="0" w:color="auto" w:frame="1"/>
        </w:rPr>
      </w:pPr>
      <w:r w:rsidRPr="00DF6A60">
        <w:rPr>
          <w:rFonts w:ascii="仿宋_GB2312" w:eastAsia="仿宋_GB2312" w:hAnsi="微软雅黑" w:cs="宋体" w:hint="eastAsia"/>
          <w:b/>
          <w:bCs/>
          <w:color w:val="000000"/>
          <w:kern w:val="0"/>
          <w:sz w:val="32"/>
          <w:szCs w:val="32"/>
          <w:bdr w:val="none" w:sz="0" w:space="0" w:color="auto" w:frame="1"/>
        </w:rPr>
        <w:t>第四章</w:t>
      </w:r>
      <w:r w:rsidRPr="00DF6A60">
        <w:rPr>
          <w:rFonts w:ascii="仿宋_GB2312" w:eastAsia="仿宋_GB2312" w:hAnsi="微软雅黑" w:cs="宋体" w:hint="eastAsia"/>
          <w:b/>
          <w:bCs/>
          <w:color w:val="000000"/>
          <w:kern w:val="0"/>
          <w:sz w:val="32"/>
          <w:szCs w:val="32"/>
          <w:bdr w:val="none" w:sz="0" w:space="0" w:color="auto" w:frame="1"/>
        </w:rPr>
        <w:t> </w:t>
      </w:r>
      <w:r w:rsidRPr="00DF6A60">
        <w:rPr>
          <w:rFonts w:ascii="仿宋_GB2312" w:eastAsia="仿宋_GB2312" w:hAnsi="微软雅黑" w:cs="宋体" w:hint="eastAsia"/>
          <w:b/>
          <w:bCs/>
          <w:color w:val="000000"/>
          <w:kern w:val="0"/>
          <w:sz w:val="32"/>
          <w:szCs w:val="32"/>
          <w:bdr w:val="none" w:sz="0" w:space="0" w:color="auto" w:frame="1"/>
        </w:rPr>
        <w:t>监督管理</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microsoft yahei" w:cs="宋体" w:hint="eastAsia"/>
          <w:b/>
          <w:bCs/>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第十一条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项目竣工验收过程中，验收组要主动听取项目区所在村委会、农村集体经济组织、农民等有关意见和建议，自觉接受社会和群众监督。</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lastRenderedPageBreak/>
        <w:t xml:space="preserve">　　</w:t>
      </w:r>
      <w:r w:rsidRPr="00DF6A60">
        <w:rPr>
          <w:rFonts w:ascii="仿宋_GB2312" w:eastAsia="仿宋_GB2312" w:hAnsi="微软雅黑" w:cs="宋体" w:hint="eastAsia"/>
          <w:b/>
          <w:bCs/>
          <w:color w:val="000000"/>
          <w:kern w:val="0"/>
          <w:sz w:val="32"/>
          <w:szCs w:val="32"/>
          <w:bdr w:val="none" w:sz="0" w:space="0" w:color="auto" w:frame="1"/>
        </w:rPr>
        <w:t>第十二条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各级农业农村部门要明确项目竣工验收工作纪律和有关要求。验收组成员要严格遵守廉洁自律各项规定，对项目</w:t>
      </w:r>
      <w:proofErr w:type="gramStart"/>
      <w:r w:rsidRPr="00DF6A60">
        <w:rPr>
          <w:rFonts w:ascii="仿宋_GB2312" w:eastAsia="仿宋_GB2312" w:hAnsi="微软雅黑" w:cs="宋体" w:hint="eastAsia"/>
          <w:color w:val="000000"/>
          <w:kern w:val="0"/>
          <w:sz w:val="32"/>
          <w:szCs w:val="32"/>
          <w:bdr w:val="none" w:sz="0" w:space="0" w:color="auto" w:frame="1"/>
        </w:rPr>
        <w:t>作出</w:t>
      </w:r>
      <w:proofErr w:type="gramEnd"/>
      <w:r w:rsidRPr="00DF6A60">
        <w:rPr>
          <w:rFonts w:ascii="仿宋_GB2312" w:eastAsia="仿宋_GB2312" w:hAnsi="微软雅黑" w:cs="宋体" w:hint="eastAsia"/>
          <w:color w:val="000000"/>
          <w:kern w:val="0"/>
          <w:sz w:val="32"/>
          <w:szCs w:val="32"/>
          <w:bdr w:val="none" w:sz="0" w:space="0" w:color="auto" w:frame="1"/>
        </w:rPr>
        <w:t>客观公正的评价。验收组成员与被验收单位或验收事项有直接利害关系的，应主动申请回避。</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第十三条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各级农业农村部门要积极配合相关部门开展审计和监督检查，在项目竣工验收过程中发现违法违规问题的，应当在法定职权范围内按有关规定及时</w:t>
      </w:r>
      <w:proofErr w:type="gramStart"/>
      <w:r w:rsidRPr="00DF6A60">
        <w:rPr>
          <w:rFonts w:ascii="仿宋_GB2312" w:eastAsia="仿宋_GB2312" w:hAnsi="微软雅黑" w:cs="宋体" w:hint="eastAsia"/>
          <w:color w:val="000000"/>
          <w:kern w:val="0"/>
          <w:sz w:val="32"/>
          <w:szCs w:val="32"/>
          <w:bdr w:val="none" w:sz="0" w:space="0" w:color="auto" w:frame="1"/>
        </w:rPr>
        <w:t>作出</w:t>
      </w:r>
      <w:proofErr w:type="gramEnd"/>
      <w:r w:rsidRPr="00DF6A60">
        <w:rPr>
          <w:rFonts w:ascii="仿宋_GB2312" w:eastAsia="仿宋_GB2312" w:hAnsi="微软雅黑" w:cs="宋体" w:hint="eastAsia"/>
          <w:color w:val="000000"/>
          <w:kern w:val="0"/>
          <w:sz w:val="32"/>
          <w:szCs w:val="32"/>
          <w:bdr w:val="none" w:sz="0" w:space="0" w:color="auto" w:frame="1"/>
        </w:rPr>
        <w:t>处理。必要时，向有关部门提出追究责任的建议。</w:t>
      </w:r>
    </w:p>
    <w:p w:rsidR="00DF6A60" w:rsidRPr="00DF6A60" w:rsidRDefault="00DF6A60" w:rsidP="005D58A7">
      <w:pPr>
        <w:widowControl/>
        <w:wordWrap w:val="0"/>
        <w:spacing w:beforeLines="50" w:before="156" w:afterLines="50" w:after="156"/>
        <w:jc w:val="center"/>
        <w:rPr>
          <w:rFonts w:ascii="仿宋_GB2312" w:eastAsia="仿宋_GB2312" w:hAnsi="微软雅黑" w:cs="宋体" w:hint="eastAsia"/>
          <w:b/>
          <w:bCs/>
          <w:color w:val="000000"/>
          <w:kern w:val="0"/>
          <w:sz w:val="32"/>
          <w:szCs w:val="32"/>
          <w:bdr w:val="none" w:sz="0" w:space="0" w:color="auto" w:frame="1"/>
        </w:rPr>
      </w:pPr>
      <w:r w:rsidRPr="00DF6A60">
        <w:rPr>
          <w:rFonts w:ascii="仿宋_GB2312" w:eastAsia="仿宋_GB2312" w:hAnsi="微软雅黑" w:cs="宋体" w:hint="eastAsia"/>
          <w:b/>
          <w:bCs/>
          <w:color w:val="000000"/>
          <w:kern w:val="0"/>
          <w:sz w:val="32"/>
          <w:szCs w:val="32"/>
          <w:bdr w:val="none" w:sz="0" w:space="0" w:color="auto" w:frame="1"/>
        </w:rPr>
        <w:t>第五章</w:t>
      </w:r>
      <w:r w:rsidRPr="00DF6A60">
        <w:rPr>
          <w:rFonts w:ascii="仿宋_GB2312" w:eastAsia="仿宋_GB2312" w:hAnsi="微软雅黑" w:cs="宋体" w:hint="eastAsia"/>
          <w:b/>
          <w:bCs/>
          <w:color w:val="000000"/>
          <w:kern w:val="0"/>
          <w:sz w:val="32"/>
          <w:szCs w:val="32"/>
          <w:bdr w:val="none" w:sz="0" w:space="0" w:color="auto" w:frame="1"/>
        </w:rPr>
        <w:t> </w:t>
      </w:r>
      <w:r w:rsidRPr="00DF6A60">
        <w:rPr>
          <w:rFonts w:ascii="仿宋_GB2312" w:eastAsia="仿宋_GB2312" w:hAnsi="微软雅黑" w:cs="宋体" w:hint="eastAsia"/>
          <w:b/>
          <w:bCs/>
          <w:color w:val="000000"/>
          <w:kern w:val="0"/>
          <w:sz w:val="32"/>
          <w:szCs w:val="32"/>
          <w:bdr w:val="none" w:sz="0" w:space="0" w:color="auto" w:frame="1"/>
        </w:rPr>
        <w:t>附 则</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microsoft yahei" w:cs="宋体" w:hint="eastAsia"/>
          <w:b/>
          <w:bCs/>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第十四条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对2018年及以前立项实施的高标准农田建设项目，按照项目原主管部门有关规定开展项目竣工验收工作。各级农业农村部门要加强与项目原主管部门的沟通协调，做好相关工作。</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微软雅黑" w:cs="宋体" w:hint="eastAsia"/>
          <w:b/>
          <w:bCs/>
          <w:color w:val="000000"/>
          <w:kern w:val="0"/>
          <w:sz w:val="32"/>
          <w:szCs w:val="32"/>
          <w:bdr w:val="none" w:sz="0" w:space="0" w:color="auto" w:frame="1"/>
        </w:rPr>
        <w:t>第十五条</w:t>
      </w:r>
      <w:r w:rsidRPr="00DF6A60">
        <w:rPr>
          <w:rFonts w:ascii="仿宋_GB2312" w:eastAsia="仿宋_GB2312" w:hAnsi="微软雅黑" w:cs="宋体" w:hint="eastAsia"/>
          <w:color w:val="000000"/>
          <w:kern w:val="0"/>
          <w:sz w:val="32"/>
          <w:szCs w:val="32"/>
          <w:bdr w:val="none" w:sz="0" w:space="0" w:color="auto" w:frame="1"/>
        </w:rPr>
        <w:t> </w:t>
      </w:r>
      <w:r w:rsidRPr="00DF6A60">
        <w:rPr>
          <w:rFonts w:ascii="仿宋_GB2312" w:eastAsia="仿宋_GB2312" w:hAnsi="微软雅黑" w:cs="宋体" w:hint="eastAsia"/>
          <w:color w:val="000000"/>
          <w:kern w:val="0"/>
          <w:sz w:val="32"/>
          <w:szCs w:val="32"/>
          <w:bdr w:val="none" w:sz="0" w:space="0" w:color="auto" w:frame="1"/>
        </w:rPr>
        <w:t>省级农业农村部门可根据本办法，结合本地区实际情况，制定项目竣工验收实施细则。</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r w:rsidRPr="00DF6A60">
        <w:rPr>
          <w:rFonts w:ascii="仿宋_GB2312" w:eastAsia="仿宋_GB2312" w:hAnsi="microsoft yahei" w:cs="宋体" w:hint="eastAsia"/>
          <w:color w:val="000000"/>
          <w:kern w:val="0"/>
          <w:sz w:val="32"/>
          <w:szCs w:val="32"/>
        </w:rPr>
        <w:t>  </w:t>
      </w:r>
      <w:r w:rsidRPr="00DF6A60">
        <w:rPr>
          <w:rFonts w:ascii="仿宋_GB2312" w:eastAsia="仿宋_GB2312" w:hAnsi="微软雅黑" w:cs="宋体" w:hint="eastAsia"/>
          <w:color w:val="000000"/>
          <w:kern w:val="0"/>
          <w:sz w:val="32"/>
          <w:szCs w:val="32"/>
          <w:bdr w:val="none" w:sz="0" w:space="0" w:color="auto" w:frame="1"/>
        </w:rPr>
        <w:t>本办法自发布之日起实施。</w:t>
      </w:r>
    </w:p>
    <w:p w:rsidR="00DF6A60" w:rsidRPr="00DF6A60" w:rsidRDefault="00DF6A60" w:rsidP="00DF6A60">
      <w:pPr>
        <w:widowControl/>
        <w:wordWrap w:val="0"/>
        <w:spacing w:before="100" w:after="100"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p>
    <w:p w:rsidR="00DF6A60" w:rsidRPr="00DF6A60" w:rsidRDefault="00DF6A60" w:rsidP="00DF6A60">
      <w:pPr>
        <w:widowControl/>
        <w:wordWrap w:val="0"/>
        <w:spacing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w:t>
      </w:r>
      <w:r w:rsidRPr="00DF6A60">
        <w:rPr>
          <w:rFonts w:ascii="仿宋_GB2312" w:eastAsia="仿宋_GB2312" w:hAnsi="微软雅黑" w:cs="宋体" w:hint="eastAsia"/>
          <w:color w:val="000000"/>
          <w:kern w:val="0"/>
          <w:sz w:val="32"/>
          <w:szCs w:val="32"/>
          <w:bdr w:val="none" w:sz="0" w:space="0" w:color="auto" w:frame="1"/>
        </w:rPr>
        <w:t>附件：高标准农田建设项目竣工验收合格证书（格式）</w:t>
      </w:r>
    </w:p>
    <w:p w:rsidR="00DF6A60" w:rsidRDefault="00DF6A60" w:rsidP="00DF6A60">
      <w:pPr>
        <w:widowControl/>
        <w:wordWrap w:val="0"/>
        <w:spacing w:before="100" w:after="100" w:line="480" w:lineRule="auto"/>
        <w:jc w:val="left"/>
        <w:rPr>
          <w:rFonts w:ascii="仿宋_GB2312" w:eastAsia="仿宋_GB2312" w:hAnsi="microsoft yahei" w:cs="宋体" w:hint="eastAsia"/>
          <w:color w:val="000000"/>
          <w:kern w:val="0"/>
          <w:sz w:val="32"/>
          <w:szCs w:val="32"/>
        </w:rPr>
      </w:pPr>
      <w:r w:rsidRPr="00DF6A60">
        <w:rPr>
          <w:rFonts w:ascii="仿宋_GB2312" w:eastAsia="仿宋_GB2312" w:hAnsi="microsoft yahei" w:cs="宋体" w:hint="eastAsia"/>
          <w:color w:val="000000"/>
          <w:kern w:val="0"/>
          <w:sz w:val="32"/>
          <w:szCs w:val="32"/>
        </w:rPr>
        <w:t xml:space="preserve">　　　</w:t>
      </w:r>
    </w:p>
    <w:p w:rsidR="00DF6A60" w:rsidRDefault="00DF6A60" w:rsidP="00DF6A60">
      <w:pPr>
        <w:widowControl/>
        <w:wordWrap w:val="0"/>
        <w:spacing w:before="100" w:after="100" w:line="480" w:lineRule="auto"/>
        <w:jc w:val="left"/>
        <w:rPr>
          <w:rFonts w:ascii="仿宋_GB2312" w:eastAsia="仿宋_GB2312" w:hAnsi="microsoft yahei" w:cs="宋体" w:hint="eastAsia"/>
          <w:color w:val="000000"/>
          <w:kern w:val="0"/>
          <w:sz w:val="32"/>
          <w:szCs w:val="32"/>
        </w:rPr>
      </w:pPr>
    </w:p>
    <w:p w:rsidR="00DF6A60" w:rsidRDefault="00DF6A60" w:rsidP="00DF6A60">
      <w:pPr>
        <w:widowControl/>
        <w:wordWrap w:val="0"/>
        <w:spacing w:before="100" w:after="100" w:line="480" w:lineRule="auto"/>
        <w:jc w:val="left"/>
        <w:rPr>
          <w:rFonts w:ascii="仿宋_GB2312" w:eastAsia="仿宋_GB2312" w:hAnsi="microsoft yahei" w:cs="宋体" w:hint="eastAsia"/>
          <w:color w:val="000000"/>
          <w:kern w:val="0"/>
          <w:sz w:val="32"/>
          <w:szCs w:val="32"/>
        </w:rPr>
      </w:pPr>
    </w:p>
    <w:p w:rsidR="00DF6A60" w:rsidRPr="00DF6A60" w:rsidRDefault="00DF6A60" w:rsidP="00DF6A60">
      <w:pPr>
        <w:widowControl/>
        <w:wordWrap w:val="0"/>
        <w:spacing w:line="480" w:lineRule="auto"/>
        <w:jc w:val="left"/>
        <w:rPr>
          <w:rFonts w:ascii="microsoft yahei" w:eastAsia="宋体" w:hAnsi="microsoft yahei" w:cs="宋体"/>
          <w:color w:val="000000"/>
          <w:kern w:val="0"/>
          <w:sz w:val="32"/>
          <w:szCs w:val="32"/>
        </w:rPr>
      </w:pPr>
      <w:bookmarkStart w:id="0" w:name="_GoBack"/>
      <w:bookmarkEnd w:id="0"/>
      <w:r w:rsidRPr="00DF6A60">
        <w:rPr>
          <w:rFonts w:ascii="microsoft yahei" w:eastAsia="宋体" w:hAnsi="microsoft yahei" w:cs="宋体"/>
          <w:color w:val="000000"/>
          <w:kern w:val="0"/>
          <w:sz w:val="32"/>
          <w:szCs w:val="32"/>
        </w:rPr>
        <w:lastRenderedPageBreak/>
        <w:t>   </w:t>
      </w:r>
      <w:r w:rsidRPr="00DF6A60">
        <w:rPr>
          <w:rFonts w:ascii="microsoft yahei" w:eastAsia="宋体" w:hAnsi="microsoft yahei" w:cs="宋体"/>
          <w:b/>
          <w:bCs/>
          <w:color w:val="000000"/>
          <w:kern w:val="0"/>
          <w:sz w:val="32"/>
          <w:szCs w:val="32"/>
        </w:rPr>
        <w:t> </w:t>
      </w:r>
      <w:r w:rsidRPr="00DF6A60">
        <w:rPr>
          <w:rFonts w:ascii="微软雅黑" w:eastAsia="微软雅黑" w:hAnsi="微软雅黑" w:cs="宋体" w:hint="eastAsia"/>
          <w:b/>
          <w:bCs/>
          <w:color w:val="000000"/>
          <w:kern w:val="0"/>
          <w:sz w:val="32"/>
          <w:szCs w:val="32"/>
          <w:bdr w:val="none" w:sz="0" w:space="0" w:color="auto" w:frame="1"/>
        </w:rPr>
        <w:t>附件</w:t>
      </w:r>
    </w:p>
    <w:p w:rsidR="00DF6A60" w:rsidRPr="00DF6A60" w:rsidRDefault="00DF6A60" w:rsidP="00DF6A60">
      <w:pPr>
        <w:widowControl/>
        <w:wordWrap w:val="0"/>
        <w:spacing w:line="480" w:lineRule="auto"/>
        <w:jc w:val="center"/>
        <w:rPr>
          <w:rFonts w:ascii="microsoft yahei" w:eastAsia="宋体" w:hAnsi="microsoft yahei" w:cs="宋体"/>
          <w:color w:val="000000"/>
          <w:kern w:val="0"/>
          <w:sz w:val="24"/>
          <w:szCs w:val="24"/>
        </w:rPr>
      </w:pPr>
      <w:r w:rsidRPr="00DF6A60">
        <w:rPr>
          <w:rFonts w:ascii="microsoft yahei" w:eastAsia="宋体" w:hAnsi="microsoft yahei" w:cs="宋体"/>
          <w:color w:val="000000"/>
          <w:kern w:val="0"/>
          <w:sz w:val="24"/>
          <w:szCs w:val="24"/>
        </w:rPr>
        <w:t xml:space="preserve">　</w:t>
      </w:r>
      <w:r w:rsidRPr="00DF6A60">
        <w:rPr>
          <w:rFonts w:ascii="microsoft yahei" w:eastAsia="宋体" w:hAnsi="microsoft yahei" w:cs="宋体"/>
          <w:b/>
          <w:bCs/>
          <w:color w:val="000000"/>
          <w:kern w:val="0"/>
          <w:sz w:val="24"/>
          <w:szCs w:val="24"/>
        </w:rPr>
        <w:t xml:space="preserve">　</w:t>
      </w:r>
      <w:r w:rsidRPr="00DF6A60">
        <w:rPr>
          <w:rFonts w:ascii="微软雅黑" w:eastAsia="微软雅黑" w:hAnsi="微软雅黑" w:cs="宋体" w:hint="eastAsia"/>
          <w:b/>
          <w:bCs/>
          <w:color w:val="000000"/>
          <w:kern w:val="0"/>
          <w:sz w:val="24"/>
          <w:szCs w:val="24"/>
          <w:bdr w:val="none" w:sz="0" w:space="0" w:color="auto" w:frame="1"/>
        </w:rPr>
        <w:t>高标准农田建设项目竣工验收合格证书（格式）</w:t>
      </w:r>
    </w:p>
    <w:p w:rsidR="00DF6A60" w:rsidRPr="00DF6A60" w:rsidRDefault="00DF6A60" w:rsidP="00DF6A60">
      <w:pPr>
        <w:widowControl/>
        <w:wordWrap w:val="0"/>
        <w:spacing w:before="100" w:after="100" w:line="480" w:lineRule="auto"/>
        <w:jc w:val="center"/>
        <w:rPr>
          <w:rFonts w:ascii="微软雅黑" w:eastAsia="微软雅黑" w:hAnsi="微软雅黑" w:cs="宋体"/>
          <w:color w:val="000000"/>
          <w:kern w:val="0"/>
          <w:sz w:val="24"/>
          <w:szCs w:val="24"/>
          <w:bdr w:val="none" w:sz="0" w:space="0" w:color="auto" w:frame="1"/>
        </w:rPr>
      </w:pPr>
      <w:r w:rsidRPr="00DF6A60">
        <w:rPr>
          <w:rFonts w:ascii="微软雅黑" w:eastAsia="微软雅黑" w:hAnsi="微软雅黑" w:cs="宋体" w:hint="eastAsia"/>
          <w:color w:val="000000"/>
          <w:kern w:val="0"/>
          <w:sz w:val="24"/>
          <w:szCs w:val="24"/>
          <w:bdr w:val="none" w:sz="0" w:space="0" w:color="auto" w:frame="1"/>
        </w:rPr>
        <w:t>         </w:t>
      </w:r>
    </w:p>
    <w:tbl>
      <w:tblPr>
        <w:tblW w:w="1200" w:type="dxa"/>
        <w:jc w:val="center"/>
        <w:tblCellMar>
          <w:left w:w="0" w:type="dxa"/>
          <w:right w:w="0" w:type="dxa"/>
        </w:tblCellMar>
        <w:tblLook w:val="04A0" w:firstRow="1" w:lastRow="0" w:firstColumn="1" w:lastColumn="0" w:noHBand="0" w:noVBand="1"/>
      </w:tblPr>
      <w:tblGrid>
        <w:gridCol w:w="8099"/>
      </w:tblGrid>
      <w:tr w:rsidR="00DF6A60" w:rsidRPr="00DF6A60" w:rsidTr="00DF6A60">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6A60" w:rsidRPr="00DF6A60" w:rsidRDefault="00DF6A60" w:rsidP="00DF6A60">
            <w:pPr>
              <w:widowControl/>
              <w:jc w:val="left"/>
              <w:rPr>
                <w:rFonts w:ascii="宋体" w:eastAsia="宋体" w:hAnsi="宋体" w:cs="宋体"/>
                <w:kern w:val="0"/>
                <w:sz w:val="24"/>
                <w:szCs w:val="24"/>
              </w:rPr>
            </w:pPr>
            <w:r w:rsidRPr="00DF6A60">
              <w:rPr>
                <w:rFonts w:ascii="微软雅黑" w:eastAsia="微软雅黑" w:hAnsi="微软雅黑" w:cs="宋体" w:hint="eastAsia"/>
                <w:color w:val="000000"/>
                <w:kern w:val="0"/>
                <w:sz w:val="24"/>
                <w:szCs w:val="24"/>
                <w:bdr w:val="none" w:sz="0" w:space="0" w:color="auto" w:frame="1"/>
              </w:rPr>
              <w:t>（高标准农田国家标识）</w:t>
            </w:r>
          </w:p>
          <w:p w:rsidR="00DF6A60" w:rsidRPr="00DF6A60" w:rsidRDefault="00DF6A60" w:rsidP="00DF6A60">
            <w:pPr>
              <w:widowControl/>
              <w:jc w:val="left"/>
              <w:rPr>
                <w:rFonts w:ascii="宋体" w:eastAsia="宋体" w:hAnsi="宋体" w:cs="宋体"/>
                <w:kern w:val="0"/>
                <w:sz w:val="24"/>
                <w:szCs w:val="24"/>
              </w:rPr>
            </w:pPr>
            <w:r w:rsidRPr="00DF6A60">
              <w:rPr>
                <w:rFonts w:ascii="微软雅黑" w:eastAsia="微软雅黑" w:hAnsi="微软雅黑" w:cs="宋体" w:hint="eastAsia"/>
                <w:color w:val="000000"/>
                <w:kern w:val="0"/>
                <w:sz w:val="24"/>
                <w:szCs w:val="24"/>
                <w:bdr w:val="none" w:sz="0" w:space="0" w:color="auto" w:frame="1"/>
              </w:rPr>
              <w:t> </w:t>
            </w:r>
          </w:p>
          <w:p w:rsidR="00DF6A60" w:rsidRPr="00DF6A60" w:rsidRDefault="00DF6A60" w:rsidP="00DF6A60">
            <w:pPr>
              <w:widowControl/>
              <w:jc w:val="center"/>
              <w:rPr>
                <w:rFonts w:ascii="宋体" w:eastAsia="宋体" w:hAnsi="宋体" w:cs="宋体"/>
                <w:kern w:val="0"/>
                <w:sz w:val="24"/>
                <w:szCs w:val="24"/>
              </w:rPr>
            </w:pPr>
            <w:r w:rsidRPr="00DF6A60">
              <w:rPr>
                <w:rFonts w:ascii="微软雅黑" w:eastAsia="微软雅黑" w:hAnsi="微软雅黑" w:cs="宋体" w:hint="eastAsia"/>
                <w:color w:val="000000"/>
                <w:kern w:val="0"/>
                <w:sz w:val="24"/>
                <w:szCs w:val="24"/>
                <w:bdr w:val="none" w:sz="0" w:space="0" w:color="auto" w:frame="1"/>
              </w:rPr>
              <w:t>高标准农田建设项目竣工验收合格证书</w:t>
            </w:r>
          </w:p>
          <w:p w:rsidR="00DF6A60" w:rsidRPr="00DF6A60" w:rsidRDefault="00DF6A60" w:rsidP="00DF6A60">
            <w:pPr>
              <w:widowControl/>
              <w:jc w:val="left"/>
              <w:rPr>
                <w:rFonts w:ascii="宋体" w:eastAsia="宋体" w:hAnsi="宋体" w:cs="宋体"/>
                <w:kern w:val="0"/>
                <w:sz w:val="24"/>
                <w:szCs w:val="24"/>
              </w:rPr>
            </w:pPr>
            <w:r w:rsidRPr="00DF6A60">
              <w:rPr>
                <w:rFonts w:ascii="微软雅黑" w:eastAsia="微软雅黑" w:hAnsi="微软雅黑" w:cs="宋体" w:hint="eastAsia"/>
                <w:color w:val="000000"/>
                <w:kern w:val="0"/>
                <w:sz w:val="24"/>
                <w:szCs w:val="24"/>
                <w:u w:val="single"/>
                <w:bdr w:val="none" w:sz="0" w:space="0" w:color="auto" w:frame="1"/>
              </w:rPr>
              <w:t>（申报竣工验收单位）：</w:t>
            </w:r>
          </w:p>
          <w:p w:rsidR="00DF6A60" w:rsidRPr="00DF6A60" w:rsidRDefault="00DF6A60" w:rsidP="00DF6A60">
            <w:pPr>
              <w:widowControl/>
              <w:jc w:val="left"/>
              <w:rPr>
                <w:rFonts w:ascii="宋体" w:eastAsia="宋体" w:hAnsi="宋体" w:cs="宋体"/>
                <w:kern w:val="0"/>
                <w:sz w:val="24"/>
                <w:szCs w:val="24"/>
              </w:rPr>
            </w:pPr>
            <w:r w:rsidRPr="00DF6A60">
              <w:rPr>
                <w:rFonts w:ascii="微软雅黑" w:eastAsia="微软雅黑" w:hAnsi="微软雅黑" w:cs="宋体" w:hint="eastAsia"/>
                <w:color w:val="000000"/>
                <w:kern w:val="0"/>
                <w:sz w:val="24"/>
                <w:szCs w:val="24"/>
                <w:bdr w:val="none" w:sz="0" w:space="0" w:color="auto" w:frame="1"/>
              </w:rPr>
              <w:t>                                   </w:t>
            </w:r>
          </w:p>
          <w:p w:rsidR="00DF6A60" w:rsidRPr="00DF6A60" w:rsidRDefault="00DF6A60" w:rsidP="00DF6A60">
            <w:pPr>
              <w:widowControl/>
              <w:jc w:val="left"/>
              <w:rPr>
                <w:rFonts w:ascii="宋体" w:eastAsia="宋体" w:hAnsi="宋体" w:cs="宋体"/>
                <w:kern w:val="0"/>
                <w:sz w:val="24"/>
                <w:szCs w:val="24"/>
              </w:rPr>
            </w:pPr>
            <w:r w:rsidRPr="00DF6A60">
              <w:rPr>
                <w:rFonts w:ascii="微软雅黑" w:eastAsia="微软雅黑" w:hAnsi="微软雅黑" w:cs="宋体" w:hint="eastAsia"/>
                <w:color w:val="000000"/>
                <w:kern w:val="0"/>
                <w:sz w:val="24"/>
                <w:szCs w:val="24"/>
                <w:bdr w:val="none" w:sz="0" w:space="0" w:color="auto" w:frame="1"/>
              </w:rPr>
              <w:t> </w:t>
            </w:r>
            <w:r w:rsidRPr="00DF6A60">
              <w:rPr>
                <w:rFonts w:ascii="微软雅黑" w:eastAsia="微软雅黑" w:hAnsi="微软雅黑" w:cs="宋体" w:hint="eastAsia"/>
                <w:color w:val="000000"/>
                <w:kern w:val="0"/>
                <w:sz w:val="24"/>
                <w:szCs w:val="24"/>
                <w:u w:val="single"/>
                <w:bdr w:val="none" w:sz="0" w:space="0" w:color="auto" w:frame="1"/>
              </w:rPr>
              <w:t>                                                                   </w:t>
            </w:r>
          </w:p>
          <w:p w:rsidR="00DF6A60" w:rsidRPr="00DF6A60" w:rsidRDefault="00DF6A60" w:rsidP="00DF6A60">
            <w:pPr>
              <w:widowControl/>
              <w:jc w:val="left"/>
              <w:rPr>
                <w:rFonts w:ascii="宋体" w:eastAsia="宋体" w:hAnsi="宋体" w:cs="宋体"/>
                <w:kern w:val="0"/>
                <w:sz w:val="24"/>
                <w:szCs w:val="24"/>
              </w:rPr>
            </w:pPr>
            <w:r w:rsidRPr="00DF6A60">
              <w:rPr>
                <w:rFonts w:ascii="微软雅黑" w:eastAsia="微软雅黑" w:hAnsi="微软雅黑" w:cs="宋体" w:hint="eastAsia"/>
                <w:color w:val="000000"/>
                <w:kern w:val="0"/>
                <w:sz w:val="24"/>
                <w:szCs w:val="24"/>
                <w:u w:val="single"/>
                <w:bdr w:val="none" w:sz="0" w:space="0" w:color="auto" w:frame="1"/>
              </w:rPr>
              <w:t>                                                                     </w:t>
            </w:r>
            <w:r w:rsidRPr="00DF6A60">
              <w:rPr>
                <w:rFonts w:ascii="微软雅黑" w:eastAsia="微软雅黑" w:hAnsi="微软雅黑" w:cs="宋体" w:hint="eastAsia"/>
                <w:color w:val="000000"/>
                <w:kern w:val="0"/>
                <w:sz w:val="24"/>
                <w:szCs w:val="24"/>
                <w:bdr w:val="none" w:sz="0" w:space="0" w:color="auto" w:frame="1"/>
              </w:rPr>
              <w:t>                                          </w:t>
            </w:r>
          </w:p>
          <w:p w:rsidR="00DF6A60" w:rsidRPr="00DF6A60" w:rsidRDefault="00DF6A60" w:rsidP="00DF6A60">
            <w:pPr>
              <w:widowControl/>
              <w:jc w:val="left"/>
              <w:rPr>
                <w:rFonts w:ascii="宋体" w:eastAsia="宋体" w:hAnsi="宋体" w:cs="宋体"/>
                <w:kern w:val="0"/>
                <w:sz w:val="24"/>
                <w:szCs w:val="24"/>
              </w:rPr>
            </w:pPr>
            <w:r w:rsidRPr="00DF6A60">
              <w:rPr>
                <w:rFonts w:ascii="微软雅黑" w:eastAsia="微软雅黑" w:hAnsi="微软雅黑" w:cs="宋体" w:hint="eastAsia"/>
                <w:color w:val="000000"/>
                <w:kern w:val="0"/>
                <w:sz w:val="24"/>
                <w:szCs w:val="24"/>
                <w:bdr w:val="none" w:sz="0" w:space="0" w:color="auto" w:frame="1"/>
              </w:rPr>
              <w:t>                      </w:t>
            </w:r>
          </w:p>
          <w:p w:rsidR="00DF6A60" w:rsidRPr="00DF6A60" w:rsidRDefault="00DF6A60" w:rsidP="00DF6A60">
            <w:pPr>
              <w:widowControl/>
              <w:jc w:val="right"/>
              <w:rPr>
                <w:rFonts w:ascii="宋体" w:eastAsia="宋体" w:hAnsi="宋体" w:cs="宋体"/>
                <w:kern w:val="0"/>
                <w:sz w:val="24"/>
                <w:szCs w:val="24"/>
              </w:rPr>
            </w:pPr>
            <w:r w:rsidRPr="00DF6A60">
              <w:rPr>
                <w:rFonts w:ascii="微软雅黑" w:eastAsia="微软雅黑" w:hAnsi="微软雅黑" w:cs="宋体" w:hint="eastAsia"/>
                <w:color w:val="000000"/>
                <w:kern w:val="0"/>
                <w:sz w:val="24"/>
                <w:szCs w:val="24"/>
                <w:bdr w:val="none" w:sz="0" w:space="0" w:color="auto" w:frame="1"/>
              </w:rPr>
              <w:t>项目竣工验收组织单位（印章）：</w:t>
            </w:r>
          </w:p>
          <w:p w:rsidR="00DF6A60" w:rsidRPr="00DF6A60" w:rsidRDefault="00DF6A60" w:rsidP="00DF6A60">
            <w:pPr>
              <w:widowControl/>
              <w:ind w:firstLine="810"/>
              <w:jc w:val="right"/>
              <w:rPr>
                <w:rFonts w:ascii="宋体" w:eastAsia="宋体" w:hAnsi="宋体" w:cs="宋体"/>
                <w:kern w:val="0"/>
                <w:sz w:val="24"/>
                <w:szCs w:val="24"/>
              </w:rPr>
            </w:pPr>
            <w:r w:rsidRPr="00DF6A60">
              <w:rPr>
                <w:rFonts w:ascii="微软雅黑" w:eastAsia="微软雅黑" w:hAnsi="微软雅黑" w:cs="宋体" w:hint="eastAsia"/>
                <w:color w:val="000000"/>
                <w:kern w:val="0"/>
                <w:sz w:val="24"/>
                <w:szCs w:val="24"/>
                <w:bdr w:val="none" w:sz="0" w:space="0" w:color="auto" w:frame="1"/>
              </w:rPr>
              <w:t>年 月 日</w:t>
            </w:r>
          </w:p>
        </w:tc>
      </w:tr>
    </w:tbl>
    <w:p w:rsidR="00DF6A60" w:rsidRPr="00DF6A60" w:rsidRDefault="00DF6A60" w:rsidP="00DF6A60">
      <w:pPr>
        <w:widowControl/>
        <w:spacing w:line="480" w:lineRule="auto"/>
        <w:jc w:val="left"/>
        <w:rPr>
          <w:rFonts w:ascii="微软雅黑" w:eastAsia="微软雅黑" w:hAnsi="微软雅黑" w:cs="宋体" w:hint="eastAsia"/>
          <w:color w:val="000000"/>
          <w:kern w:val="0"/>
          <w:sz w:val="24"/>
          <w:szCs w:val="24"/>
          <w:bdr w:val="none" w:sz="0" w:space="0" w:color="auto" w:frame="1"/>
        </w:rPr>
      </w:pPr>
      <w:r w:rsidRPr="00DF6A60">
        <w:rPr>
          <w:rFonts w:ascii="微软雅黑" w:eastAsia="微软雅黑" w:hAnsi="微软雅黑" w:cs="宋体" w:hint="eastAsia"/>
          <w:color w:val="000000"/>
          <w:kern w:val="0"/>
          <w:sz w:val="24"/>
          <w:szCs w:val="24"/>
          <w:bdr w:val="none" w:sz="0" w:space="0" w:color="auto" w:frame="1"/>
        </w:rPr>
        <w:t> 　注：项目竣工验收合格证书中应包含项目名称、建成高标准农田面积、项目投资、验收日期等内容。</w:t>
      </w:r>
    </w:p>
    <w:p w:rsidR="008658F0" w:rsidRPr="00DF6A60" w:rsidRDefault="008658F0"/>
    <w:sectPr w:rsidR="008658F0" w:rsidRPr="00DF6A60" w:rsidSect="00DF6A60">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60"/>
    <w:rsid w:val="005D58A7"/>
    <w:rsid w:val="008658F0"/>
    <w:rsid w:val="00AA23E6"/>
    <w:rsid w:val="00DF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174706">
      <w:bodyDiv w:val="1"/>
      <w:marLeft w:val="0"/>
      <w:marRight w:val="0"/>
      <w:marTop w:val="0"/>
      <w:marBottom w:val="0"/>
      <w:divBdr>
        <w:top w:val="none" w:sz="0" w:space="0" w:color="auto"/>
        <w:left w:val="none" w:sz="0" w:space="0" w:color="auto"/>
        <w:bottom w:val="none" w:sz="0" w:space="0" w:color="auto"/>
        <w:right w:val="none" w:sz="0" w:space="0" w:color="auto"/>
      </w:divBdr>
      <w:divsChild>
        <w:div w:id="797913437">
          <w:marLeft w:val="0"/>
          <w:marRight w:val="0"/>
          <w:marTop w:val="0"/>
          <w:marBottom w:val="600"/>
          <w:divBdr>
            <w:top w:val="none" w:sz="0" w:space="10" w:color="auto"/>
            <w:left w:val="none" w:sz="0" w:space="0" w:color="auto"/>
            <w:bottom w:val="single" w:sz="6" w:space="10" w:color="DDDDDD"/>
            <w:right w:val="none" w:sz="0" w:space="0" w:color="auto"/>
          </w:divBdr>
        </w:div>
        <w:div w:id="1479566678">
          <w:marLeft w:val="0"/>
          <w:marRight w:val="0"/>
          <w:marTop w:val="0"/>
          <w:marBottom w:val="0"/>
          <w:divBdr>
            <w:top w:val="none" w:sz="0" w:space="0" w:color="auto"/>
            <w:left w:val="none" w:sz="0" w:space="0" w:color="auto"/>
            <w:bottom w:val="none" w:sz="0" w:space="0" w:color="auto"/>
            <w:right w:val="none" w:sz="0" w:space="0" w:color="auto"/>
          </w:divBdr>
          <w:divsChild>
            <w:div w:id="3899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529</Words>
  <Characters>3020</Characters>
  <Application>Microsoft Office Word</Application>
  <DocSecurity>0</DocSecurity>
  <Lines>25</Lines>
  <Paragraphs>7</Paragraphs>
  <ScaleCrop>false</ScaleCrop>
  <Company>Micorosoft</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2022-09-19T07:54:00Z</dcterms:created>
  <dcterms:modified xsi:type="dcterms:W3CDTF">2022-09-19T08:06:00Z</dcterms:modified>
</cp:coreProperties>
</file>